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4F76" w14:textId="77777777" w:rsidR="005A5C5B" w:rsidRPr="0057683E" w:rsidRDefault="005A5C5B" w:rsidP="005A5C5B">
      <w:pPr>
        <w:widowControl w:val="0"/>
        <w:shd w:val="clear" w:color="auto" w:fill="FFFFFF"/>
        <w:tabs>
          <w:tab w:val="left" w:pos="510"/>
        </w:tabs>
        <w:overflowPunct w:val="0"/>
        <w:autoSpaceDE w:val="0"/>
        <w:autoSpaceDN w:val="0"/>
        <w:adjustRightInd w:val="0"/>
        <w:spacing w:before="113" w:after="0"/>
        <w:jc w:val="center"/>
        <w:textAlignment w:val="baseline"/>
        <w:rPr>
          <w:rFonts w:ascii="Arial" w:eastAsia="Times New Roman" w:hAnsi="Arial" w:cs="Arial"/>
          <w:b/>
          <w:bCs/>
          <w:lang w:eastAsia="hr-HR"/>
        </w:rPr>
      </w:pPr>
      <w:r w:rsidRPr="0057683E">
        <w:rPr>
          <w:rFonts w:ascii="Arial" w:eastAsia="Times New Roman" w:hAnsi="Arial" w:cs="Arial"/>
          <w:b/>
          <w:bCs/>
          <w:lang w:eastAsia="hr-HR"/>
        </w:rPr>
        <w:t>P R I J E D L O G   FINANCIJSKOG PLANA</w:t>
      </w:r>
    </w:p>
    <w:p w14:paraId="2AD73DCE" w14:textId="14A286DF" w:rsidR="005A5C5B" w:rsidRPr="0057683E" w:rsidRDefault="005A5C5B" w:rsidP="005A5C5B">
      <w:pPr>
        <w:widowControl w:val="0"/>
        <w:shd w:val="clear" w:color="auto" w:fill="FFFFFF"/>
        <w:tabs>
          <w:tab w:val="left" w:pos="510"/>
        </w:tabs>
        <w:overflowPunct w:val="0"/>
        <w:autoSpaceDE w:val="0"/>
        <w:autoSpaceDN w:val="0"/>
        <w:adjustRightInd w:val="0"/>
        <w:spacing w:before="113" w:after="0"/>
        <w:jc w:val="center"/>
        <w:textAlignment w:val="baseline"/>
        <w:rPr>
          <w:rFonts w:ascii="Arial" w:eastAsia="Times New Roman" w:hAnsi="Arial" w:cs="Arial"/>
          <w:b/>
          <w:bCs/>
          <w:lang w:eastAsia="hr-HR"/>
        </w:rPr>
      </w:pPr>
      <w:r w:rsidRPr="0057683E">
        <w:rPr>
          <w:rFonts w:ascii="Arial" w:eastAsia="Times New Roman" w:hAnsi="Arial" w:cs="Arial"/>
          <w:b/>
          <w:bCs/>
          <w:lang w:eastAsia="hr-HR"/>
        </w:rPr>
        <w:t>UPRAVNOG ODJELA ZA KULTURU</w:t>
      </w:r>
      <w:r w:rsidR="006240DC">
        <w:rPr>
          <w:rFonts w:ascii="Arial" w:eastAsia="Times New Roman" w:hAnsi="Arial" w:cs="Arial"/>
          <w:b/>
          <w:bCs/>
          <w:lang w:eastAsia="hr-HR"/>
        </w:rPr>
        <w:t xml:space="preserve">, </w:t>
      </w:r>
      <w:r w:rsidRPr="0057683E">
        <w:rPr>
          <w:rFonts w:ascii="Arial" w:eastAsia="Times New Roman" w:hAnsi="Arial" w:cs="Arial"/>
          <w:b/>
          <w:bCs/>
          <w:lang w:eastAsia="hr-HR"/>
        </w:rPr>
        <w:t xml:space="preserve">BAŠTINU </w:t>
      </w:r>
      <w:r w:rsidR="006240DC">
        <w:rPr>
          <w:rFonts w:ascii="Arial" w:eastAsia="Times New Roman" w:hAnsi="Arial" w:cs="Arial"/>
          <w:b/>
          <w:bCs/>
          <w:lang w:eastAsia="hr-HR"/>
        </w:rPr>
        <w:t>I TURIZAM</w:t>
      </w:r>
    </w:p>
    <w:p w14:paraId="1E6ADCCF" w14:textId="6F9C8D71" w:rsidR="005A5C5B" w:rsidRPr="0057683E" w:rsidRDefault="005A5C5B" w:rsidP="005A5C5B">
      <w:pPr>
        <w:widowControl w:val="0"/>
        <w:shd w:val="clear" w:color="auto" w:fill="FFFFFF"/>
        <w:tabs>
          <w:tab w:val="left" w:pos="510"/>
        </w:tabs>
        <w:overflowPunct w:val="0"/>
        <w:autoSpaceDE w:val="0"/>
        <w:autoSpaceDN w:val="0"/>
        <w:adjustRightInd w:val="0"/>
        <w:spacing w:before="113" w:after="0"/>
        <w:jc w:val="center"/>
        <w:textAlignment w:val="baseline"/>
        <w:rPr>
          <w:rFonts w:ascii="Arial" w:eastAsia="Times New Roman" w:hAnsi="Arial" w:cs="Arial"/>
          <w:b/>
          <w:bCs/>
          <w:lang w:eastAsia="hr-HR"/>
        </w:rPr>
      </w:pPr>
      <w:r w:rsidRPr="0057683E">
        <w:rPr>
          <w:rFonts w:ascii="Arial" w:eastAsia="Times New Roman" w:hAnsi="Arial" w:cs="Arial"/>
          <w:b/>
          <w:bCs/>
          <w:lang w:eastAsia="hr-HR"/>
        </w:rPr>
        <w:t>ZA 2025. GODINU  I PROJEKCIJE ZA 2026. I  2027. GODINU</w:t>
      </w:r>
    </w:p>
    <w:p w14:paraId="63EB0BA1" w14:textId="0AE1921B" w:rsidR="005A5C5B" w:rsidRPr="0057683E" w:rsidRDefault="005A5C5B" w:rsidP="005A5C5B">
      <w:pPr>
        <w:widowControl w:val="0"/>
        <w:shd w:val="clear" w:color="auto" w:fill="FFFFFF"/>
        <w:tabs>
          <w:tab w:val="left" w:pos="510"/>
        </w:tabs>
        <w:overflowPunct w:val="0"/>
        <w:autoSpaceDE w:val="0"/>
        <w:autoSpaceDN w:val="0"/>
        <w:adjustRightInd w:val="0"/>
        <w:spacing w:before="113" w:after="0"/>
        <w:jc w:val="center"/>
        <w:textAlignment w:val="baseline"/>
        <w:rPr>
          <w:rFonts w:ascii="Arial" w:eastAsia="Times New Roman" w:hAnsi="Arial" w:cs="Arial"/>
          <w:b/>
          <w:bCs/>
          <w:lang w:eastAsia="hr-HR"/>
        </w:rPr>
      </w:pPr>
    </w:p>
    <w:p w14:paraId="0AAEC3BE" w14:textId="6D9810C2" w:rsidR="005A5C5B" w:rsidRPr="0057683E" w:rsidRDefault="005A5C5B" w:rsidP="005A5C5B">
      <w:pPr>
        <w:widowControl w:val="0"/>
        <w:shd w:val="clear" w:color="auto" w:fill="FFFFFF"/>
        <w:tabs>
          <w:tab w:val="left" w:pos="510"/>
        </w:tabs>
        <w:overflowPunct w:val="0"/>
        <w:autoSpaceDE w:val="0"/>
        <w:autoSpaceDN w:val="0"/>
        <w:adjustRightInd w:val="0"/>
        <w:spacing w:before="113" w:after="0"/>
        <w:jc w:val="center"/>
        <w:textAlignment w:val="baseline"/>
        <w:rPr>
          <w:rFonts w:ascii="Arial" w:eastAsia="Times New Roman" w:hAnsi="Arial" w:cs="Arial"/>
          <w:b/>
          <w:bCs/>
          <w:lang w:eastAsia="hr-HR"/>
        </w:rPr>
      </w:pPr>
    </w:p>
    <w:p w14:paraId="269F028C" w14:textId="0F0A2ADB" w:rsidR="005A5C5B" w:rsidRPr="0057683E" w:rsidRDefault="005A5C5B" w:rsidP="005A5C5B">
      <w:pPr>
        <w:pStyle w:val="ListParagraph"/>
        <w:widowControl w:val="0"/>
        <w:numPr>
          <w:ilvl w:val="0"/>
          <w:numId w:val="1"/>
        </w:numPr>
        <w:shd w:val="clear" w:color="auto" w:fill="FFFFFF"/>
        <w:tabs>
          <w:tab w:val="left" w:pos="510"/>
        </w:tabs>
        <w:overflowPunct w:val="0"/>
        <w:autoSpaceDE w:val="0"/>
        <w:autoSpaceDN w:val="0"/>
        <w:adjustRightInd w:val="0"/>
        <w:spacing w:before="113" w:after="0"/>
        <w:jc w:val="center"/>
        <w:textAlignment w:val="baseline"/>
        <w:rPr>
          <w:rFonts w:ascii="Arial" w:eastAsia="Times New Roman" w:hAnsi="Arial" w:cs="Arial"/>
          <w:lang w:eastAsia="hr-HR"/>
        </w:rPr>
      </w:pPr>
      <w:bookmarkStart w:id="0" w:name="_Hlk179882157"/>
      <w:r w:rsidRPr="0057683E">
        <w:rPr>
          <w:rFonts w:ascii="Arial" w:eastAsia="Times New Roman" w:hAnsi="Arial" w:cs="Arial"/>
          <w:lang w:eastAsia="hr-HR"/>
        </w:rPr>
        <w:t>OPĆI DIO</w:t>
      </w:r>
    </w:p>
    <w:bookmarkEnd w:id="0"/>
    <w:p w14:paraId="141ACED4" w14:textId="7845B80E" w:rsidR="00795F9C" w:rsidRPr="0057683E" w:rsidRDefault="00795F9C" w:rsidP="00795F9C">
      <w:pPr>
        <w:widowControl w:val="0"/>
        <w:shd w:val="clear" w:color="auto" w:fill="FFFFFF"/>
        <w:tabs>
          <w:tab w:val="left" w:pos="510"/>
        </w:tabs>
        <w:overflowPunct w:val="0"/>
        <w:autoSpaceDE w:val="0"/>
        <w:autoSpaceDN w:val="0"/>
        <w:adjustRightInd w:val="0"/>
        <w:spacing w:before="113" w:after="0"/>
        <w:jc w:val="center"/>
        <w:textAlignment w:val="baseline"/>
        <w:rPr>
          <w:rFonts w:ascii="Arial" w:eastAsia="Times New Roman" w:hAnsi="Arial" w:cs="Arial"/>
          <w:lang w:eastAsia="hr-HR"/>
        </w:rPr>
      </w:pPr>
    </w:p>
    <w:p w14:paraId="25B2F20A" w14:textId="7240D76E" w:rsidR="00795F9C" w:rsidRPr="0057683E" w:rsidRDefault="00795F9C" w:rsidP="00795F9C">
      <w:pPr>
        <w:widowControl w:val="0"/>
        <w:shd w:val="clear" w:color="auto" w:fill="FFFFFF"/>
        <w:tabs>
          <w:tab w:val="left" w:pos="510"/>
        </w:tabs>
        <w:overflowPunct w:val="0"/>
        <w:autoSpaceDE w:val="0"/>
        <w:autoSpaceDN w:val="0"/>
        <w:adjustRightInd w:val="0"/>
        <w:spacing w:before="113" w:after="0"/>
        <w:textAlignment w:val="baseline"/>
        <w:rPr>
          <w:rFonts w:ascii="Arial" w:eastAsia="Times New Roman" w:hAnsi="Arial" w:cs="Arial"/>
          <w:lang w:eastAsia="hr-HR"/>
        </w:rPr>
      </w:pPr>
      <w:r w:rsidRPr="0057683E">
        <w:rPr>
          <w:rFonts w:ascii="Arial" w:eastAsia="Times New Roman" w:hAnsi="Arial" w:cs="Arial"/>
          <w:lang w:eastAsia="hr-HR"/>
        </w:rPr>
        <w:t>SAŽETAK:</w:t>
      </w:r>
    </w:p>
    <w:p w14:paraId="3C959BE2" w14:textId="77777777" w:rsidR="00795F9C" w:rsidRPr="0057683E" w:rsidRDefault="00795F9C" w:rsidP="00795F9C">
      <w:pPr>
        <w:widowControl w:val="0"/>
        <w:shd w:val="clear" w:color="auto" w:fill="FFFFFF"/>
        <w:tabs>
          <w:tab w:val="left" w:pos="510"/>
        </w:tabs>
        <w:overflowPunct w:val="0"/>
        <w:autoSpaceDE w:val="0"/>
        <w:autoSpaceDN w:val="0"/>
        <w:adjustRightInd w:val="0"/>
        <w:spacing w:before="113" w:after="0"/>
        <w:textAlignment w:val="baseline"/>
        <w:rPr>
          <w:rFonts w:ascii="Arial" w:eastAsia="Times New Roman" w:hAnsi="Arial" w:cs="Arial"/>
          <w:lang w:eastAsia="hr-HR"/>
        </w:rPr>
      </w:pPr>
    </w:p>
    <w:tbl>
      <w:tblPr>
        <w:tblW w:w="5237"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98"/>
        <w:gridCol w:w="1401"/>
        <w:gridCol w:w="1182"/>
        <w:gridCol w:w="1182"/>
        <w:gridCol w:w="1311"/>
        <w:gridCol w:w="1311"/>
      </w:tblGrid>
      <w:tr w:rsidR="00795F9C" w:rsidRPr="0057683E" w14:paraId="40D64F89" w14:textId="77777777" w:rsidTr="0057683E">
        <w:trPr>
          <w:trHeight w:val="575"/>
          <w:tblHeader/>
        </w:trPr>
        <w:tc>
          <w:tcPr>
            <w:tcW w:w="0" w:type="auto"/>
            <w:shd w:val="clear" w:color="auto" w:fill="FFFFFF"/>
            <w:noWrap/>
            <w:vAlign w:val="center"/>
            <w:hideMark/>
          </w:tcPr>
          <w:p w14:paraId="30ED272F" w14:textId="77777777" w:rsidR="00795F9C" w:rsidRPr="0057683E" w:rsidRDefault="00795F9C" w:rsidP="00795F9C">
            <w:pPr>
              <w:spacing w:after="0"/>
              <w:rPr>
                <w:rFonts w:ascii="Arial" w:eastAsia="Times New Roman" w:hAnsi="Arial" w:cs="Arial"/>
                <w:sz w:val="18"/>
                <w:szCs w:val="18"/>
                <w:lang w:eastAsia="hr-HR"/>
              </w:rPr>
            </w:pPr>
            <w:bookmarkStart w:id="1" w:name="_Hlk179880867"/>
            <w:r w:rsidRPr="0057683E">
              <w:rPr>
                <w:rFonts w:ascii="Arial" w:eastAsia="Times New Roman" w:hAnsi="Arial" w:cs="Arial"/>
                <w:sz w:val="18"/>
                <w:szCs w:val="18"/>
                <w:lang w:eastAsia="hr-HR"/>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15051250" w14:textId="77777777" w:rsidR="00795F9C" w:rsidRPr="0057683E" w:rsidRDefault="00795F9C" w:rsidP="00795F9C">
            <w:pPr>
              <w:spacing w:after="0"/>
              <w:rPr>
                <w:rFonts w:ascii="Arial" w:eastAsia="Times New Roman" w:hAnsi="Arial" w:cs="Arial"/>
                <w:sz w:val="18"/>
                <w:szCs w:val="18"/>
                <w:lang w:eastAsia="hr-HR"/>
              </w:rPr>
            </w:pPr>
            <w:r w:rsidRPr="0057683E">
              <w:rPr>
                <w:rFonts w:ascii="Arial" w:eastAsia="Times New Roman" w:hAnsi="Arial" w:cs="Arial"/>
                <w:sz w:val="18"/>
                <w:szCs w:val="18"/>
                <w:lang w:eastAsia="hr-HR"/>
              </w:rPr>
              <w:t>Ostvarenje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7E9C518A" w14:textId="77777777" w:rsidR="00795F9C" w:rsidRPr="0057683E" w:rsidRDefault="00795F9C" w:rsidP="00795F9C">
            <w:pPr>
              <w:spacing w:after="0"/>
              <w:rPr>
                <w:rFonts w:ascii="Arial" w:eastAsia="Times New Roman" w:hAnsi="Arial" w:cs="Arial"/>
                <w:sz w:val="18"/>
                <w:szCs w:val="18"/>
                <w:lang w:eastAsia="hr-HR"/>
              </w:rPr>
            </w:pPr>
            <w:r w:rsidRPr="0057683E">
              <w:rPr>
                <w:rFonts w:ascii="Arial" w:eastAsia="Times New Roman" w:hAnsi="Arial" w:cs="Arial"/>
                <w:sz w:val="18"/>
                <w:szCs w:val="18"/>
                <w:lang w:eastAsia="hr-HR"/>
              </w:rPr>
              <w:t>Plan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DF10A1A" w14:textId="77777777" w:rsidR="00795F9C" w:rsidRPr="0057683E" w:rsidRDefault="00795F9C" w:rsidP="00795F9C">
            <w:pPr>
              <w:spacing w:after="0"/>
              <w:rPr>
                <w:rFonts w:ascii="Arial" w:eastAsia="Times New Roman" w:hAnsi="Arial" w:cs="Arial"/>
                <w:sz w:val="18"/>
                <w:szCs w:val="18"/>
                <w:lang w:eastAsia="hr-HR"/>
              </w:rPr>
            </w:pPr>
            <w:r w:rsidRPr="0057683E">
              <w:rPr>
                <w:rFonts w:ascii="Arial" w:eastAsia="Times New Roman" w:hAnsi="Arial" w:cs="Arial"/>
                <w:sz w:val="18"/>
                <w:szCs w:val="18"/>
                <w:lang w:eastAsia="hr-HR"/>
              </w:rPr>
              <w:t>Plan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331D61BC" w14:textId="77777777" w:rsidR="00795F9C" w:rsidRPr="0057683E" w:rsidRDefault="00795F9C" w:rsidP="00795F9C">
            <w:pPr>
              <w:spacing w:after="0"/>
              <w:rPr>
                <w:rFonts w:ascii="Arial" w:eastAsia="Times New Roman" w:hAnsi="Arial" w:cs="Arial"/>
                <w:sz w:val="18"/>
                <w:szCs w:val="18"/>
                <w:lang w:eastAsia="hr-HR"/>
              </w:rPr>
            </w:pPr>
            <w:r w:rsidRPr="0057683E">
              <w:rPr>
                <w:rFonts w:ascii="Arial" w:eastAsia="Times New Roman" w:hAnsi="Arial" w:cs="Arial"/>
                <w:sz w:val="18"/>
                <w:szCs w:val="18"/>
                <w:lang w:eastAsia="hr-HR"/>
              </w:rPr>
              <w:t>Projekcija 2026.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93B3E6B" w14:textId="77777777" w:rsidR="00795F9C" w:rsidRPr="0057683E" w:rsidRDefault="00795F9C" w:rsidP="00795F9C">
            <w:pPr>
              <w:spacing w:after="0"/>
              <w:rPr>
                <w:rFonts w:ascii="Arial" w:eastAsia="Times New Roman" w:hAnsi="Arial" w:cs="Arial"/>
                <w:sz w:val="18"/>
                <w:szCs w:val="18"/>
                <w:lang w:eastAsia="hr-HR"/>
              </w:rPr>
            </w:pPr>
            <w:r w:rsidRPr="0057683E">
              <w:rPr>
                <w:rFonts w:ascii="Arial" w:eastAsia="Times New Roman" w:hAnsi="Arial" w:cs="Arial"/>
                <w:sz w:val="18"/>
                <w:szCs w:val="18"/>
                <w:lang w:eastAsia="hr-HR"/>
              </w:rPr>
              <w:t>Projekcija 2027.</w:t>
            </w:r>
          </w:p>
        </w:tc>
      </w:tr>
      <w:tr w:rsidR="00795F9C" w:rsidRPr="0057683E" w14:paraId="5C311FBE" w14:textId="77777777" w:rsidTr="0057683E">
        <w:trPr>
          <w:trHeight w:val="248"/>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60B3D" w14:textId="77777777" w:rsidR="00795F9C" w:rsidRPr="0057683E" w:rsidRDefault="00795F9C" w:rsidP="00795F9C">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A. RAČUN PRIHODA I RASHODA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A2682" w14:textId="77777777" w:rsidR="00795F9C" w:rsidRPr="0057683E" w:rsidRDefault="00795F9C" w:rsidP="00795F9C">
            <w:pPr>
              <w:spacing w:after="0"/>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4331A" w14:textId="77777777" w:rsidR="00795F9C" w:rsidRPr="0057683E" w:rsidRDefault="00795F9C" w:rsidP="00795F9C">
            <w:pPr>
              <w:spacing w:after="0"/>
              <w:jc w:val="right"/>
              <w:rPr>
                <w:rFonts w:ascii="Arial" w:eastAsia="Times New Roman" w:hAnsi="Arial" w:cs="Arial"/>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93940" w14:textId="77777777" w:rsidR="00795F9C" w:rsidRPr="0057683E" w:rsidRDefault="00795F9C" w:rsidP="00795F9C">
            <w:pPr>
              <w:spacing w:after="0"/>
              <w:jc w:val="right"/>
              <w:rPr>
                <w:rFonts w:ascii="Arial" w:eastAsia="Times New Roman" w:hAnsi="Arial" w:cs="Arial"/>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606B2" w14:textId="77777777" w:rsidR="00795F9C" w:rsidRPr="0057683E" w:rsidRDefault="00795F9C" w:rsidP="00795F9C">
            <w:pPr>
              <w:spacing w:after="0"/>
              <w:jc w:val="right"/>
              <w:rPr>
                <w:rFonts w:ascii="Arial" w:eastAsia="Times New Roman" w:hAnsi="Arial" w:cs="Arial"/>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BA838" w14:textId="77777777" w:rsidR="00795F9C" w:rsidRPr="0057683E" w:rsidRDefault="00795F9C" w:rsidP="00795F9C">
            <w:pPr>
              <w:spacing w:after="0"/>
              <w:jc w:val="right"/>
              <w:rPr>
                <w:rFonts w:ascii="Arial" w:eastAsia="Times New Roman" w:hAnsi="Arial" w:cs="Arial"/>
                <w:sz w:val="18"/>
                <w:szCs w:val="18"/>
                <w:lang w:eastAsia="hr-HR"/>
              </w:rPr>
            </w:pPr>
          </w:p>
        </w:tc>
      </w:tr>
      <w:tr w:rsidR="00795F9C" w:rsidRPr="0057683E" w14:paraId="52B9EAB5" w14:textId="77777777" w:rsidTr="0057683E">
        <w:trPr>
          <w:trHeight w:val="229"/>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BAD17" w14:textId="77777777" w:rsidR="00795F9C" w:rsidRPr="0057683E" w:rsidRDefault="00795F9C" w:rsidP="00795F9C">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 Prihodi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C28DD"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18.501.428,03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89A81"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25.292.578,00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BEFC6"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28.723.387,00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A5F82"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27.625.750,00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F0398"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27.717.629,00</w:t>
            </w:r>
          </w:p>
        </w:tc>
      </w:tr>
      <w:tr w:rsidR="00795F9C" w:rsidRPr="0057683E" w14:paraId="11F247F6" w14:textId="77777777" w:rsidTr="0057683E">
        <w:trPr>
          <w:trHeight w:val="229"/>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E11C6" w14:textId="77777777" w:rsidR="00795F9C" w:rsidRPr="0057683E" w:rsidRDefault="00795F9C" w:rsidP="00795F9C">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 Prihodi od prodaje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CA19C"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1.147,33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0BEDB"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6A196"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1E303"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EDD09"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w:t>
            </w:r>
          </w:p>
        </w:tc>
      </w:tr>
      <w:tr w:rsidR="00795F9C" w:rsidRPr="0057683E" w14:paraId="1E82DD3A" w14:textId="77777777" w:rsidTr="0057683E">
        <w:trPr>
          <w:trHeight w:val="248"/>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F69DB" w14:textId="77777777" w:rsidR="00795F9C" w:rsidRPr="0057683E" w:rsidRDefault="00795F9C" w:rsidP="00795F9C">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CC6F5"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13.194.586,00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97B06"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16.510.482,00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15CBD"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19.586.419,00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F840C"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19.568.560,00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97B7B"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20.123.214,00</w:t>
            </w:r>
          </w:p>
        </w:tc>
      </w:tr>
      <w:tr w:rsidR="00795F9C" w:rsidRPr="0057683E" w14:paraId="1392BD64" w14:textId="77777777" w:rsidTr="0057683E">
        <w:trPr>
          <w:trHeight w:val="229"/>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DAEBF" w14:textId="77777777" w:rsidR="00795F9C" w:rsidRPr="0057683E" w:rsidRDefault="00795F9C" w:rsidP="00795F9C">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5A377"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985.676,35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CCA0D"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3.186.705,00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00294"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1.782.165,00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FC7E6"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660.845,00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49E1E"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838.321,00</w:t>
            </w:r>
          </w:p>
        </w:tc>
      </w:tr>
      <w:tr w:rsidR="00795F9C" w:rsidRPr="0057683E" w14:paraId="20DCD4AA" w14:textId="77777777" w:rsidTr="0057683E">
        <w:trPr>
          <w:trHeight w:val="229"/>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86CA8" w14:textId="77777777" w:rsidR="00795F9C" w:rsidRPr="0057683E" w:rsidRDefault="00795F9C" w:rsidP="00795F9C">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Razlika - višak/manjak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D663C"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4.322.313,01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7F9B8"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5.596.481,00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3CD3B"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7.355.073,00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50B8E"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7.396.445,00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90620"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6.756.194,00</w:t>
            </w:r>
          </w:p>
        </w:tc>
      </w:tr>
      <w:tr w:rsidR="00795F9C" w:rsidRPr="0057683E" w14:paraId="2CCA0E03" w14:textId="77777777" w:rsidTr="0057683E">
        <w:trPr>
          <w:trHeight w:val="229"/>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74BD5" w14:textId="77777777" w:rsidR="00795F9C" w:rsidRPr="0057683E" w:rsidRDefault="00795F9C" w:rsidP="00795F9C">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C. PRORAČUN UKUPNO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50E8F" w14:textId="77777777" w:rsidR="00795F9C" w:rsidRPr="0057683E" w:rsidRDefault="00795F9C" w:rsidP="00795F9C">
            <w:pPr>
              <w:spacing w:after="0"/>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C582C" w14:textId="77777777" w:rsidR="00795F9C" w:rsidRPr="0057683E" w:rsidRDefault="00795F9C" w:rsidP="00795F9C">
            <w:pPr>
              <w:spacing w:after="0"/>
              <w:jc w:val="right"/>
              <w:rPr>
                <w:rFonts w:ascii="Arial" w:eastAsia="Times New Roman" w:hAnsi="Arial" w:cs="Arial"/>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F49C2" w14:textId="77777777" w:rsidR="00795F9C" w:rsidRPr="0057683E" w:rsidRDefault="00795F9C" w:rsidP="00795F9C">
            <w:pPr>
              <w:spacing w:after="0"/>
              <w:jc w:val="right"/>
              <w:rPr>
                <w:rFonts w:ascii="Arial" w:eastAsia="Times New Roman" w:hAnsi="Arial" w:cs="Arial"/>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D4CAC" w14:textId="77777777" w:rsidR="00795F9C" w:rsidRPr="0057683E" w:rsidRDefault="00795F9C" w:rsidP="00795F9C">
            <w:pPr>
              <w:spacing w:after="0"/>
              <w:jc w:val="right"/>
              <w:rPr>
                <w:rFonts w:ascii="Arial" w:eastAsia="Times New Roman" w:hAnsi="Arial" w:cs="Arial"/>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36157" w14:textId="77777777" w:rsidR="00795F9C" w:rsidRPr="0057683E" w:rsidRDefault="00795F9C" w:rsidP="00795F9C">
            <w:pPr>
              <w:spacing w:after="0"/>
              <w:jc w:val="right"/>
              <w:rPr>
                <w:rFonts w:ascii="Arial" w:eastAsia="Times New Roman" w:hAnsi="Arial" w:cs="Arial"/>
                <w:sz w:val="18"/>
                <w:szCs w:val="18"/>
                <w:lang w:eastAsia="hr-HR"/>
              </w:rPr>
            </w:pPr>
          </w:p>
        </w:tc>
      </w:tr>
      <w:tr w:rsidR="00795F9C" w:rsidRPr="0057683E" w14:paraId="4077D9AD" w14:textId="77777777" w:rsidTr="0057683E">
        <w:trPr>
          <w:trHeight w:val="248"/>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866E6" w14:textId="77777777" w:rsidR="00795F9C" w:rsidRPr="0057683E" w:rsidRDefault="00795F9C" w:rsidP="00795F9C">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06F48"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18.502.575,36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9DBF3"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25.293.668,00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7B4FF"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28.723.657,00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76B8F"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27.625.850,00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62D62"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27.717.729,00</w:t>
            </w:r>
          </w:p>
        </w:tc>
      </w:tr>
      <w:tr w:rsidR="00795F9C" w:rsidRPr="0057683E" w14:paraId="25FC97AD" w14:textId="77777777" w:rsidTr="0057683E">
        <w:trPr>
          <w:trHeight w:val="229"/>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689DA" w14:textId="77777777" w:rsidR="00795F9C" w:rsidRPr="0057683E" w:rsidRDefault="00795F9C" w:rsidP="00795F9C">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 RASHODI I IZDACI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35F64"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14.180.262,35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F4816"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19.697.187,00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D35C8"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21.368.584,00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4FF91"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20.229.405,00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D2335"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20.961.535,00</w:t>
            </w:r>
          </w:p>
        </w:tc>
      </w:tr>
      <w:tr w:rsidR="00795F9C" w:rsidRPr="0057683E" w14:paraId="396ECB4E" w14:textId="77777777" w:rsidTr="0057683E">
        <w:trPr>
          <w:trHeight w:val="229"/>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37F25" w14:textId="77777777" w:rsidR="00795F9C" w:rsidRPr="0057683E" w:rsidRDefault="00795F9C" w:rsidP="00795F9C">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 RAZLIKA - VIŠAK/MANJAK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18A3B"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4.322.313,01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0C077"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5.596.481,00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47690"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7.355.073,00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54A47"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7.396.445,00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F6913"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6.756.194,00</w:t>
            </w:r>
          </w:p>
        </w:tc>
      </w:tr>
      <w:tr w:rsidR="00795F9C" w:rsidRPr="0057683E" w14:paraId="6C0FC0E7" w14:textId="77777777" w:rsidTr="0057683E">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A3B29" w14:textId="77777777" w:rsidR="00795F9C" w:rsidRPr="0057683E" w:rsidRDefault="00795F9C" w:rsidP="00795F9C">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D. RASPOLOŽIVA SREDSTVA IZ PRETHODNIH GODINA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C8D33" w14:textId="77777777" w:rsidR="00795F9C" w:rsidRPr="0057683E" w:rsidRDefault="00795F9C" w:rsidP="00795F9C">
            <w:pPr>
              <w:spacing w:after="0"/>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1E0A7" w14:textId="77777777" w:rsidR="00795F9C" w:rsidRPr="0057683E" w:rsidRDefault="00795F9C" w:rsidP="00795F9C">
            <w:pPr>
              <w:spacing w:after="0"/>
              <w:jc w:val="right"/>
              <w:rPr>
                <w:rFonts w:ascii="Arial" w:eastAsia="Times New Roman" w:hAnsi="Arial" w:cs="Arial"/>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43BB5" w14:textId="77777777" w:rsidR="00795F9C" w:rsidRPr="0057683E" w:rsidRDefault="00795F9C" w:rsidP="00795F9C">
            <w:pPr>
              <w:spacing w:after="0"/>
              <w:jc w:val="right"/>
              <w:rPr>
                <w:rFonts w:ascii="Arial" w:eastAsia="Times New Roman" w:hAnsi="Arial" w:cs="Arial"/>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3952C" w14:textId="77777777" w:rsidR="00795F9C" w:rsidRPr="0057683E" w:rsidRDefault="00795F9C" w:rsidP="00795F9C">
            <w:pPr>
              <w:spacing w:after="0"/>
              <w:jc w:val="right"/>
              <w:rPr>
                <w:rFonts w:ascii="Arial" w:eastAsia="Times New Roman" w:hAnsi="Arial" w:cs="Arial"/>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EB417" w14:textId="77777777" w:rsidR="00795F9C" w:rsidRPr="0057683E" w:rsidRDefault="00795F9C" w:rsidP="00795F9C">
            <w:pPr>
              <w:spacing w:after="0"/>
              <w:jc w:val="right"/>
              <w:rPr>
                <w:rFonts w:ascii="Arial" w:eastAsia="Times New Roman" w:hAnsi="Arial" w:cs="Arial"/>
                <w:sz w:val="18"/>
                <w:szCs w:val="18"/>
                <w:lang w:eastAsia="hr-HR"/>
              </w:rPr>
            </w:pPr>
          </w:p>
        </w:tc>
      </w:tr>
      <w:tr w:rsidR="00795F9C" w:rsidRPr="0057683E" w14:paraId="54A6F457" w14:textId="77777777" w:rsidTr="0057683E">
        <w:trPr>
          <w:trHeight w:val="229"/>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842FF" w14:textId="77777777" w:rsidR="00795F9C" w:rsidRPr="0057683E" w:rsidRDefault="00795F9C" w:rsidP="00795F9C">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 xml:space="preserve">VIŠAK/MANJAK PRIHODA </w:t>
            </w:r>
            <w:proofErr w:type="spellStart"/>
            <w:r w:rsidRPr="0057683E">
              <w:rPr>
                <w:rFonts w:ascii="Arial" w:eastAsia="Times New Roman" w:hAnsi="Arial" w:cs="Arial"/>
                <w:color w:val="000000"/>
                <w:sz w:val="18"/>
                <w:szCs w:val="18"/>
                <w:lang w:eastAsia="hr-HR"/>
              </w:rPr>
              <w:t>prenešeni</w:t>
            </w:r>
            <w:proofErr w:type="spellEnd"/>
            <w:r w:rsidRPr="0057683E">
              <w:rPr>
                <w:rFonts w:ascii="Arial" w:eastAsia="Times New Roman" w:hAnsi="Arial" w:cs="Arial"/>
                <w:color w:val="000000"/>
                <w:sz w:val="18"/>
                <w:szCs w:val="18"/>
                <w:lang w:eastAsia="hr-HR"/>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F0BD3" w14:textId="77777777" w:rsidR="00795F9C" w:rsidRPr="0057683E" w:rsidRDefault="00795F9C" w:rsidP="00795F9C">
            <w:pPr>
              <w:spacing w:after="0"/>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579AB"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295.662,00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94AB2"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19.255,00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363A1"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216F2"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9.300,00</w:t>
            </w:r>
          </w:p>
        </w:tc>
      </w:tr>
      <w:tr w:rsidR="00795F9C" w:rsidRPr="0057683E" w14:paraId="6C80B5AF" w14:textId="77777777" w:rsidTr="0057683E">
        <w:trPr>
          <w:trHeight w:val="229"/>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890D0" w14:textId="77777777" w:rsidR="00795F9C" w:rsidRPr="0057683E" w:rsidRDefault="00795F9C" w:rsidP="00795F9C">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841EC"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4.322.313,01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5C3B7"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5.892.143,00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21A2C"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7.374.328,00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2E9E5"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7.405.545,00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3BCDA" w14:textId="77777777" w:rsidR="00795F9C" w:rsidRPr="0057683E" w:rsidRDefault="00795F9C" w:rsidP="00795F9C">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6.765.494,00</w:t>
            </w:r>
          </w:p>
        </w:tc>
      </w:tr>
      <w:bookmarkEnd w:id="1"/>
    </w:tbl>
    <w:p w14:paraId="3186FCE1" w14:textId="77777777" w:rsidR="00795F9C" w:rsidRDefault="00795F9C" w:rsidP="00795F9C">
      <w:pPr>
        <w:widowControl w:val="0"/>
        <w:shd w:val="clear" w:color="auto" w:fill="FFFFFF"/>
        <w:tabs>
          <w:tab w:val="left" w:pos="510"/>
        </w:tabs>
        <w:overflowPunct w:val="0"/>
        <w:autoSpaceDE w:val="0"/>
        <w:autoSpaceDN w:val="0"/>
        <w:adjustRightInd w:val="0"/>
        <w:spacing w:before="113" w:after="0"/>
        <w:textAlignment w:val="baseline"/>
        <w:rPr>
          <w:rFonts w:ascii="Arial" w:eastAsia="Times New Roman" w:hAnsi="Arial" w:cs="Arial"/>
          <w:sz w:val="20"/>
          <w:szCs w:val="20"/>
          <w:lang w:eastAsia="hr-HR"/>
        </w:rPr>
      </w:pPr>
    </w:p>
    <w:p w14:paraId="156FB9DF" w14:textId="23585760" w:rsidR="009B3BF5" w:rsidRPr="0057683E" w:rsidRDefault="00795F9C">
      <w:pPr>
        <w:rPr>
          <w:rFonts w:ascii="Arial" w:hAnsi="Arial" w:cs="Arial"/>
        </w:rPr>
      </w:pPr>
      <w:r w:rsidRPr="0057683E">
        <w:rPr>
          <w:rFonts w:ascii="Arial" w:hAnsi="Arial" w:cs="Arial"/>
        </w:rPr>
        <w:t>RAČUN PRIHODA I RASHODA:</w:t>
      </w:r>
    </w:p>
    <w:tbl>
      <w:tblPr>
        <w:tblW w:w="5269"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56"/>
        <w:gridCol w:w="1401"/>
        <w:gridCol w:w="1182"/>
        <w:gridCol w:w="1182"/>
        <w:gridCol w:w="1311"/>
        <w:gridCol w:w="1311"/>
      </w:tblGrid>
      <w:tr w:rsidR="005E26C6" w:rsidRPr="0057683E" w14:paraId="44AC8014" w14:textId="77777777" w:rsidTr="009A1070">
        <w:trPr>
          <w:trHeight w:val="405"/>
          <w:tblHeader/>
        </w:trPr>
        <w:tc>
          <w:tcPr>
            <w:tcW w:w="0" w:type="auto"/>
            <w:shd w:val="clear" w:color="auto" w:fill="FFFFFF"/>
            <w:noWrap/>
            <w:vAlign w:val="center"/>
            <w:hideMark/>
          </w:tcPr>
          <w:p w14:paraId="134779D6" w14:textId="77777777" w:rsidR="005E26C6" w:rsidRPr="0057683E" w:rsidRDefault="005E26C6" w:rsidP="005E26C6">
            <w:pPr>
              <w:spacing w:after="0"/>
              <w:rPr>
                <w:rFonts w:ascii="Arial" w:eastAsia="Times New Roman" w:hAnsi="Arial" w:cs="Arial"/>
                <w:sz w:val="18"/>
                <w:szCs w:val="18"/>
                <w:lang w:eastAsia="hr-HR"/>
              </w:rPr>
            </w:pPr>
            <w:r w:rsidRPr="0057683E">
              <w:rPr>
                <w:rFonts w:ascii="Arial" w:eastAsia="Times New Roman" w:hAnsi="Arial" w:cs="Arial"/>
                <w:sz w:val="18"/>
                <w:szCs w:val="18"/>
                <w:lang w:eastAsia="hr-HR"/>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3819CADA" w14:textId="77777777" w:rsidR="005E26C6" w:rsidRPr="0057683E" w:rsidRDefault="005E26C6" w:rsidP="005E26C6">
            <w:pPr>
              <w:spacing w:after="0"/>
              <w:rPr>
                <w:rFonts w:ascii="Arial" w:eastAsia="Times New Roman" w:hAnsi="Arial" w:cs="Arial"/>
                <w:sz w:val="18"/>
                <w:szCs w:val="18"/>
                <w:lang w:eastAsia="hr-HR"/>
              </w:rPr>
            </w:pPr>
            <w:r w:rsidRPr="0057683E">
              <w:rPr>
                <w:rFonts w:ascii="Arial" w:eastAsia="Times New Roman" w:hAnsi="Arial" w:cs="Arial"/>
                <w:sz w:val="18"/>
                <w:szCs w:val="18"/>
                <w:lang w:eastAsia="hr-HR"/>
              </w:rPr>
              <w:t>Ostvarenje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087EB4E" w14:textId="77777777" w:rsidR="005E26C6" w:rsidRPr="0057683E" w:rsidRDefault="005E26C6" w:rsidP="005E26C6">
            <w:pPr>
              <w:spacing w:after="0"/>
              <w:rPr>
                <w:rFonts w:ascii="Arial" w:eastAsia="Times New Roman" w:hAnsi="Arial" w:cs="Arial"/>
                <w:sz w:val="18"/>
                <w:szCs w:val="18"/>
                <w:lang w:eastAsia="hr-HR"/>
              </w:rPr>
            </w:pPr>
            <w:r w:rsidRPr="0057683E">
              <w:rPr>
                <w:rFonts w:ascii="Arial" w:eastAsia="Times New Roman" w:hAnsi="Arial" w:cs="Arial"/>
                <w:sz w:val="18"/>
                <w:szCs w:val="18"/>
                <w:lang w:eastAsia="hr-HR"/>
              </w:rPr>
              <w:t>Plan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95AEE93" w14:textId="77777777" w:rsidR="005E26C6" w:rsidRPr="0057683E" w:rsidRDefault="005E26C6" w:rsidP="005E26C6">
            <w:pPr>
              <w:spacing w:after="0"/>
              <w:rPr>
                <w:rFonts w:ascii="Arial" w:eastAsia="Times New Roman" w:hAnsi="Arial" w:cs="Arial"/>
                <w:sz w:val="18"/>
                <w:szCs w:val="18"/>
                <w:lang w:eastAsia="hr-HR"/>
              </w:rPr>
            </w:pPr>
            <w:r w:rsidRPr="0057683E">
              <w:rPr>
                <w:rFonts w:ascii="Arial" w:eastAsia="Times New Roman" w:hAnsi="Arial" w:cs="Arial"/>
                <w:sz w:val="18"/>
                <w:szCs w:val="18"/>
                <w:lang w:eastAsia="hr-HR"/>
              </w:rPr>
              <w:t>Plan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07F2BB6" w14:textId="77777777" w:rsidR="005E26C6" w:rsidRPr="0057683E" w:rsidRDefault="005E26C6" w:rsidP="005E26C6">
            <w:pPr>
              <w:spacing w:after="0"/>
              <w:rPr>
                <w:rFonts w:ascii="Arial" w:eastAsia="Times New Roman" w:hAnsi="Arial" w:cs="Arial"/>
                <w:sz w:val="18"/>
                <w:szCs w:val="18"/>
                <w:lang w:eastAsia="hr-HR"/>
              </w:rPr>
            </w:pPr>
            <w:r w:rsidRPr="0057683E">
              <w:rPr>
                <w:rFonts w:ascii="Arial" w:eastAsia="Times New Roman" w:hAnsi="Arial" w:cs="Arial"/>
                <w:sz w:val="18"/>
                <w:szCs w:val="18"/>
                <w:lang w:eastAsia="hr-HR"/>
              </w:rPr>
              <w:t>Projekcija 2026.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9BCA256" w14:textId="77777777" w:rsidR="005E26C6" w:rsidRPr="0057683E" w:rsidRDefault="005E26C6" w:rsidP="005E26C6">
            <w:pPr>
              <w:spacing w:after="0"/>
              <w:rPr>
                <w:rFonts w:ascii="Arial" w:eastAsia="Times New Roman" w:hAnsi="Arial" w:cs="Arial"/>
                <w:sz w:val="18"/>
                <w:szCs w:val="18"/>
                <w:lang w:eastAsia="hr-HR"/>
              </w:rPr>
            </w:pPr>
            <w:r w:rsidRPr="0057683E">
              <w:rPr>
                <w:rFonts w:ascii="Arial" w:eastAsia="Times New Roman" w:hAnsi="Arial" w:cs="Arial"/>
                <w:sz w:val="18"/>
                <w:szCs w:val="18"/>
                <w:lang w:eastAsia="hr-HR"/>
              </w:rPr>
              <w:t>Projekcija 2027.</w:t>
            </w:r>
          </w:p>
        </w:tc>
      </w:tr>
      <w:tr w:rsidR="005E26C6" w:rsidRPr="0057683E" w14:paraId="139006E7"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A6582" w14:textId="77777777" w:rsidR="005E26C6" w:rsidRPr="0057683E" w:rsidRDefault="005E26C6" w:rsidP="005E26C6">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A. RAČUN PRIHODA I RASHODA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4ED1E" w14:textId="77777777" w:rsidR="005E26C6" w:rsidRPr="0057683E" w:rsidRDefault="005E26C6" w:rsidP="005E26C6">
            <w:pPr>
              <w:spacing w:after="0"/>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956EA" w14:textId="77777777" w:rsidR="005E26C6" w:rsidRPr="0057683E" w:rsidRDefault="005E26C6" w:rsidP="005E26C6">
            <w:pPr>
              <w:spacing w:after="0"/>
              <w:jc w:val="right"/>
              <w:rPr>
                <w:rFonts w:ascii="Arial" w:eastAsia="Times New Roman" w:hAnsi="Arial" w:cs="Arial"/>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81FA2" w14:textId="77777777" w:rsidR="005E26C6" w:rsidRPr="0057683E" w:rsidRDefault="005E26C6" w:rsidP="005E26C6">
            <w:pPr>
              <w:spacing w:after="0"/>
              <w:jc w:val="right"/>
              <w:rPr>
                <w:rFonts w:ascii="Arial" w:eastAsia="Times New Roman" w:hAnsi="Arial" w:cs="Arial"/>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24E6A" w14:textId="77777777" w:rsidR="005E26C6" w:rsidRPr="0057683E" w:rsidRDefault="005E26C6" w:rsidP="005E26C6">
            <w:pPr>
              <w:spacing w:after="0"/>
              <w:jc w:val="right"/>
              <w:rPr>
                <w:rFonts w:ascii="Arial" w:eastAsia="Times New Roman" w:hAnsi="Arial" w:cs="Arial"/>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6F3B4" w14:textId="77777777" w:rsidR="005E26C6" w:rsidRPr="0057683E" w:rsidRDefault="005E26C6" w:rsidP="005E26C6">
            <w:pPr>
              <w:spacing w:after="0"/>
              <w:jc w:val="right"/>
              <w:rPr>
                <w:rFonts w:ascii="Arial" w:eastAsia="Times New Roman" w:hAnsi="Arial" w:cs="Arial"/>
                <w:sz w:val="18"/>
                <w:szCs w:val="18"/>
                <w:lang w:eastAsia="hr-HR"/>
              </w:rPr>
            </w:pPr>
          </w:p>
        </w:tc>
      </w:tr>
      <w:tr w:rsidR="005E26C6" w:rsidRPr="0057683E" w14:paraId="578E4315"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57C79" w14:textId="77777777" w:rsidR="005E26C6" w:rsidRPr="0057683E" w:rsidRDefault="005E26C6" w:rsidP="005E26C6">
            <w:pPr>
              <w:spacing w:after="0"/>
              <w:ind w:left="113"/>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 Prihodi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4FC69"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18.501.428,03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40270"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25.292.578,00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E68AA"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28.723.387,00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223C4"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27.625.750,00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2E028"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27.717.629,00</w:t>
            </w:r>
          </w:p>
        </w:tc>
      </w:tr>
      <w:tr w:rsidR="005E26C6" w:rsidRPr="0057683E" w14:paraId="4041B634"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073B2" w14:textId="77777777" w:rsidR="005E26C6" w:rsidRPr="0057683E" w:rsidRDefault="005E26C6" w:rsidP="005E26C6">
            <w:pPr>
              <w:spacing w:after="0"/>
              <w:ind w:left="17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63 Pomoći iz inozemstva (darovnice) i od subjekata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318D5"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1.174.515,04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C5A73"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1.812.245,00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6DB06"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2.303.608,00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D4893"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1.695.708,00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60F9D"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1.701.648,00</w:t>
            </w:r>
          </w:p>
        </w:tc>
      </w:tr>
      <w:tr w:rsidR="005E26C6" w:rsidRPr="0057683E" w14:paraId="2379313C"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7BD43" w14:textId="77777777" w:rsidR="005E26C6" w:rsidRPr="0057683E" w:rsidRDefault="005E26C6" w:rsidP="005E26C6">
            <w:pPr>
              <w:spacing w:after="0"/>
              <w:ind w:left="17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64 Prihodi od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47B0C"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15.755.909,33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14EAF"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19.835.316,00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44273"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21.637.070,00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61C6F"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21.636.030,00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D7BF5"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21.657.030,00</w:t>
            </w:r>
          </w:p>
        </w:tc>
      </w:tr>
      <w:tr w:rsidR="005E26C6" w:rsidRPr="0057683E" w14:paraId="6E76BC82"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28C5B" w14:textId="77777777" w:rsidR="005E26C6" w:rsidRPr="0057683E" w:rsidRDefault="005E26C6" w:rsidP="005E26C6">
            <w:pPr>
              <w:spacing w:after="0"/>
              <w:ind w:left="17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65 Prihodi od upravnih administrativnih pristojbi, pristojbi po posebnim propisima i naknada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F7CCB"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536.687,33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3236D"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2.687.830,00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308D3"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68D26"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3.428.241,00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1C671"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3.448.080,00</w:t>
            </w:r>
          </w:p>
        </w:tc>
      </w:tr>
      <w:tr w:rsidR="005E26C6" w:rsidRPr="0057683E" w14:paraId="481B763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AB0CD" w14:textId="77777777" w:rsidR="005E26C6" w:rsidRPr="0057683E" w:rsidRDefault="005E26C6" w:rsidP="005E26C6">
            <w:pPr>
              <w:spacing w:after="0"/>
              <w:ind w:left="17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66 Prihodi od prodaje proizvoda i robe te pruženih usluga i prihodi od donacija te povrati po protestiranim jamstvima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D7FC3"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1.024.765,12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B4D22"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940.247,00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ADD68"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983.900,00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CA045"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848.981,00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D4777"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891.731,00</w:t>
            </w:r>
          </w:p>
        </w:tc>
      </w:tr>
      <w:tr w:rsidR="005E26C6" w:rsidRPr="0057683E" w14:paraId="392FC41A"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43CCE" w14:textId="77777777" w:rsidR="005E26C6" w:rsidRPr="0057683E" w:rsidRDefault="005E26C6" w:rsidP="005E26C6">
            <w:pPr>
              <w:spacing w:after="0"/>
              <w:ind w:left="17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68 Kazne, upravne mjere i ostali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D9696"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9.551,21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6B39D"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16.940,00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54D93"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384.009,00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DDB71"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16.790,00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86321"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19.140,00</w:t>
            </w:r>
          </w:p>
        </w:tc>
      </w:tr>
      <w:tr w:rsidR="005E26C6" w:rsidRPr="0057683E" w14:paraId="30FFFB57"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2EE7C" w14:textId="77777777" w:rsidR="005E26C6" w:rsidRPr="0057683E" w:rsidRDefault="005E26C6" w:rsidP="005E26C6">
            <w:pPr>
              <w:spacing w:after="0"/>
              <w:ind w:left="113"/>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 Prihodi od prodaje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41178"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1.147,33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EFD58"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9B6CB"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64876"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6BD7B"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w:t>
            </w:r>
          </w:p>
        </w:tc>
      </w:tr>
      <w:tr w:rsidR="005E26C6" w:rsidRPr="0057683E" w14:paraId="31175125"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A028F" w14:textId="77777777" w:rsidR="005E26C6" w:rsidRPr="0057683E" w:rsidRDefault="005E26C6" w:rsidP="005E26C6">
            <w:pPr>
              <w:spacing w:after="0"/>
              <w:ind w:left="17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72 Prihodi od prodaje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10C82"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1.147,33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98190"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C3CD9"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6F88A"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9D0AD"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w:t>
            </w:r>
          </w:p>
        </w:tc>
      </w:tr>
      <w:tr w:rsidR="005E26C6" w:rsidRPr="0057683E" w14:paraId="6A129D8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690B92D" w14:textId="77777777" w:rsidR="005E26C6" w:rsidRPr="0057683E" w:rsidRDefault="005E26C6" w:rsidP="005E26C6">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SVEUKUPNO PRIHODI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91CF127"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18.502.575,36</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65C3E08"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25.293.668,00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BC4A314"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28.723.657,00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1B11EDE"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27.625.850,00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2F9F401"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27.717.729,00</w:t>
            </w:r>
          </w:p>
        </w:tc>
      </w:tr>
      <w:tr w:rsidR="005E26C6" w:rsidRPr="0057683E" w14:paraId="23B3736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25C12" w14:textId="77777777" w:rsidR="005E26C6" w:rsidRPr="0057683E" w:rsidRDefault="005E26C6" w:rsidP="005E26C6">
            <w:pPr>
              <w:spacing w:after="0"/>
              <w:ind w:left="113"/>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30D70"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13.194.586,00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72E92"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16.510.482,00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2694F"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19.586.419,00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EE678"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19.568.560,00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C83A7"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20.123.214,00</w:t>
            </w:r>
          </w:p>
        </w:tc>
      </w:tr>
      <w:tr w:rsidR="005E26C6" w:rsidRPr="0057683E" w14:paraId="1C2ED22C"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E6F03" w14:textId="77777777" w:rsidR="005E26C6" w:rsidRPr="0057683E" w:rsidRDefault="005E26C6" w:rsidP="005E26C6">
            <w:pPr>
              <w:spacing w:after="0"/>
              <w:ind w:left="17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59BF5"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6.770.685,60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CE5FD"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7.411.028,00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FE889"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9.708.047,00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8B080"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9.940.470,00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80B86"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10.025.605,00</w:t>
            </w:r>
          </w:p>
        </w:tc>
      </w:tr>
      <w:tr w:rsidR="005E26C6" w:rsidRPr="0057683E" w14:paraId="2F3F0741"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1A831" w14:textId="77777777" w:rsidR="005E26C6" w:rsidRPr="0057683E" w:rsidRDefault="005E26C6" w:rsidP="005E26C6">
            <w:pPr>
              <w:spacing w:after="0"/>
              <w:ind w:left="17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E4135"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5.770.451,00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86D30"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7.700.612,00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1A998"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8.221.948,00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42048"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8.032.777,00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751EE"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8.511.326,00</w:t>
            </w:r>
          </w:p>
        </w:tc>
      </w:tr>
      <w:tr w:rsidR="005E26C6" w:rsidRPr="0057683E" w14:paraId="0B01A632"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622C1" w14:textId="77777777" w:rsidR="005E26C6" w:rsidRPr="0057683E" w:rsidRDefault="005E26C6" w:rsidP="005E26C6">
            <w:pPr>
              <w:spacing w:after="0"/>
              <w:ind w:left="17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00D4C"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203.341,29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AE584"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266.914,00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3C8AE"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263.673,00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678E1"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269.957,00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81606"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260.927,00</w:t>
            </w:r>
          </w:p>
        </w:tc>
      </w:tr>
      <w:tr w:rsidR="005E26C6" w:rsidRPr="0057683E" w14:paraId="5CBF8145"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1809D" w14:textId="77777777" w:rsidR="005E26C6" w:rsidRPr="0057683E" w:rsidRDefault="005E26C6" w:rsidP="005E26C6">
            <w:pPr>
              <w:spacing w:after="0"/>
              <w:ind w:left="17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FE692"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265.542,16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D3938"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225.084,00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8EC70"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234.084,00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36F62"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234.084,00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4F59D"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234.084,00</w:t>
            </w:r>
          </w:p>
        </w:tc>
      </w:tr>
      <w:tr w:rsidR="005E26C6" w:rsidRPr="0057683E" w14:paraId="25A8DBD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F0A03" w14:textId="77777777" w:rsidR="005E26C6" w:rsidRPr="0057683E" w:rsidRDefault="005E26C6" w:rsidP="005E26C6">
            <w:pPr>
              <w:spacing w:after="0"/>
              <w:ind w:left="17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FD5AD"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11.716,12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53DB8"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D7696"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B41EB"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C9DA7"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20.000,00</w:t>
            </w:r>
          </w:p>
        </w:tc>
      </w:tr>
      <w:tr w:rsidR="005E26C6" w:rsidRPr="0057683E" w14:paraId="4D4E237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7C96F" w14:textId="77777777" w:rsidR="005E26C6" w:rsidRPr="0057683E" w:rsidRDefault="005E26C6" w:rsidP="005E26C6">
            <w:pPr>
              <w:spacing w:after="0"/>
              <w:ind w:left="17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795D7"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172.849,83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C563C"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891.844,00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522D3"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1.138.667,00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5C921"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1.071.272,00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1AD9C"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1.071.272,00</w:t>
            </w:r>
          </w:p>
        </w:tc>
      </w:tr>
      <w:tr w:rsidR="005E26C6" w:rsidRPr="0057683E" w14:paraId="79E814C5"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39EB7" w14:textId="77777777" w:rsidR="005E26C6" w:rsidRPr="0057683E" w:rsidRDefault="005E26C6" w:rsidP="005E26C6">
            <w:pPr>
              <w:spacing w:after="0"/>
              <w:ind w:left="113"/>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CB072"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985.676,35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9B059"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3.186.705,00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F233F"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1.782.165,00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7E45C"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660.845,00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040F1"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838.321,00</w:t>
            </w:r>
          </w:p>
        </w:tc>
      </w:tr>
      <w:tr w:rsidR="005E26C6" w:rsidRPr="0057683E" w14:paraId="42CA822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1C4BF" w14:textId="77777777" w:rsidR="005E26C6" w:rsidRPr="0057683E" w:rsidRDefault="005E26C6" w:rsidP="005E26C6">
            <w:pPr>
              <w:spacing w:after="0"/>
              <w:ind w:left="17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 xml:space="preserve">41 Rashodi za nabavu </w:t>
            </w:r>
            <w:proofErr w:type="spellStart"/>
            <w:r w:rsidRPr="0057683E">
              <w:rPr>
                <w:rFonts w:ascii="Arial" w:eastAsia="Times New Roman" w:hAnsi="Arial" w:cs="Arial"/>
                <w:color w:val="000000"/>
                <w:sz w:val="18"/>
                <w:szCs w:val="18"/>
                <w:lang w:eastAsia="hr-HR"/>
              </w:rPr>
              <w:t>neproizvedene</w:t>
            </w:r>
            <w:proofErr w:type="spellEnd"/>
            <w:r w:rsidRPr="0057683E">
              <w:rPr>
                <w:rFonts w:ascii="Arial" w:eastAsia="Times New Roman" w:hAnsi="Arial" w:cs="Arial"/>
                <w:color w:val="000000"/>
                <w:sz w:val="18"/>
                <w:szCs w:val="18"/>
                <w:lang w:eastAsia="hr-HR"/>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5C4E7"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142.326,25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FB2E1"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1.619.900,00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E16DD"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223.125,00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FEDCF"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2E9A8"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0,00</w:t>
            </w:r>
          </w:p>
        </w:tc>
      </w:tr>
      <w:tr w:rsidR="005E26C6" w:rsidRPr="0057683E" w14:paraId="34FED98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F43B7" w14:textId="77777777" w:rsidR="005E26C6" w:rsidRPr="0057683E" w:rsidRDefault="005E26C6" w:rsidP="005E26C6">
            <w:pPr>
              <w:spacing w:after="0"/>
              <w:ind w:left="17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5BCDE"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814.678,40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B4E03"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929.613,00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CC03A"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1.536.840,00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74390"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628.345,00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7EAFE"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791.721,00</w:t>
            </w:r>
          </w:p>
        </w:tc>
      </w:tr>
      <w:tr w:rsidR="005E26C6" w:rsidRPr="0057683E" w14:paraId="5A06F9DB"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C0648" w14:textId="77777777" w:rsidR="005E26C6" w:rsidRPr="0057683E" w:rsidRDefault="005E26C6" w:rsidP="005E26C6">
            <w:pPr>
              <w:spacing w:after="0"/>
              <w:ind w:left="17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43 Rashodi za plemenite metale,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9C3C3"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7CDE1"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219DD"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7070E"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680C7"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600,00</w:t>
            </w:r>
          </w:p>
        </w:tc>
      </w:tr>
      <w:tr w:rsidR="005E26C6" w:rsidRPr="0057683E" w14:paraId="380F0ACB"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C1CCD" w14:textId="77777777" w:rsidR="005E26C6" w:rsidRPr="0057683E" w:rsidRDefault="005E26C6" w:rsidP="005E26C6">
            <w:pPr>
              <w:spacing w:after="0"/>
              <w:ind w:left="17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9C0EF"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28.656,25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B7036"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637.092,00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C83DB"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B6A42"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84FED"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46.000,00</w:t>
            </w:r>
          </w:p>
        </w:tc>
      </w:tr>
      <w:tr w:rsidR="005E26C6" w:rsidRPr="0057683E" w14:paraId="7CFF9D8B"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41DE377" w14:textId="77777777" w:rsidR="005E26C6" w:rsidRPr="0057683E" w:rsidRDefault="005E26C6" w:rsidP="005E26C6">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SVEUKUPNO RASHODI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9AC1E46"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14.180.262,35</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B125FA9"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19.697.187,00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AECB686"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21.368.584,00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623349C"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20.229.405,00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FA5F6F2" w14:textId="77777777" w:rsidR="005E26C6" w:rsidRPr="0057683E" w:rsidRDefault="005E26C6" w:rsidP="005E26C6">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20.961.535,00</w:t>
            </w:r>
          </w:p>
        </w:tc>
      </w:tr>
    </w:tbl>
    <w:p w14:paraId="0F1CB64D" w14:textId="28D4B39E" w:rsidR="00795F9C" w:rsidRDefault="00795F9C"/>
    <w:p w14:paraId="02FB79C9" w14:textId="77777777" w:rsidR="006240DC" w:rsidRDefault="006240DC"/>
    <w:p w14:paraId="19909562" w14:textId="71AC0385" w:rsidR="005E26C6" w:rsidRPr="0057683E" w:rsidRDefault="005E26C6" w:rsidP="005E26C6">
      <w:pPr>
        <w:pStyle w:val="ListParagraph"/>
        <w:widowControl w:val="0"/>
        <w:numPr>
          <w:ilvl w:val="0"/>
          <w:numId w:val="1"/>
        </w:numPr>
        <w:shd w:val="clear" w:color="auto" w:fill="FFFFFF"/>
        <w:tabs>
          <w:tab w:val="left" w:pos="510"/>
        </w:tabs>
        <w:overflowPunct w:val="0"/>
        <w:autoSpaceDE w:val="0"/>
        <w:autoSpaceDN w:val="0"/>
        <w:adjustRightInd w:val="0"/>
        <w:spacing w:before="113" w:after="0"/>
        <w:jc w:val="center"/>
        <w:textAlignment w:val="baseline"/>
        <w:rPr>
          <w:rFonts w:ascii="Arial" w:eastAsia="Times New Roman" w:hAnsi="Arial" w:cs="Arial"/>
          <w:lang w:eastAsia="hr-HR"/>
        </w:rPr>
      </w:pPr>
      <w:r w:rsidRPr="0057683E">
        <w:rPr>
          <w:rFonts w:ascii="Arial" w:eastAsia="Times New Roman" w:hAnsi="Arial" w:cs="Arial"/>
          <w:lang w:eastAsia="hr-HR"/>
        </w:rPr>
        <w:t>POSEBNI DIO</w:t>
      </w:r>
    </w:p>
    <w:p w14:paraId="6A9AEA6F" w14:textId="715ECB27" w:rsidR="005E26C6" w:rsidRPr="0057683E" w:rsidRDefault="005E26C6" w:rsidP="005E26C6">
      <w:pPr>
        <w:widowControl w:val="0"/>
        <w:shd w:val="clear" w:color="auto" w:fill="FFFFFF"/>
        <w:tabs>
          <w:tab w:val="left" w:pos="510"/>
        </w:tabs>
        <w:overflowPunct w:val="0"/>
        <w:autoSpaceDE w:val="0"/>
        <w:autoSpaceDN w:val="0"/>
        <w:adjustRightInd w:val="0"/>
        <w:spacing w:before="113" w:after="0"/>
        <w:jc w:val="center"/>
        <w:textAlignment w:val="baseline"/>
        <w:rPr>
          <w:rFonts w:ascii="Arial" w:eastAsia="Times New Roman" w:hAnsi="Arial" w:cs="Arial"/>
          <w:lang w:eastAsia="hr-HR"/>
        </w:rPr>
      </w:pPr>
    </w:p>
    <w:p w14:paraId="5CA48DC7" w14:textId="047BCF24" w:rsidR="005E26C6" w:rsidRDefault="005E26C6" w:rsidP="005E26C6">
      <w:pPr>
        <w:widowControl w:val="0"/>
        <w:shd w:val="clear" w:color="auto" w:fill="FFFFFF"/>
        <w:tabs>
          <w:tab w:val="left" w:pos="510"/>
        </w:tabs>
        <w:overflowPunct w:val="0"/>
        <w:autoSpaceDE w:val="0"/>
        <w:autoSpaceDN w:val="0"/>
        <w:adjustRightInd w:val="0"/>
        <w:spacing w:before="113" w:after="0"/>
        <w:jc w:val="both"/>
        <w:textAlignment w:val="baseline"/>
        <w:rPr>
          <w:rFonts w:ascii="Arial" w:eastAsia="Times New Roman" w:hAnsi="Arial" w:cs="Arial"/>
          <w:lang w:eastAsia="hr-HR"/>
        </w:rPr>
      </w:pPr>
      <w:r w:rsidRPr="0057683E">
        <w:rPr>
          <w:rFonts w:ascii="Arial" w:eastAsia="Times New Roman" w:hAnsi="Arial" w:cs="Arial"/>
          <w:lang w:eastAsia="hr-HR"/>
        </w:rPr>
        <w:t xml:space="preserve">Rashodi poslovanja i rashodi za nabavu nefinancijske imovine </w:t>
      </w:r>
      <w:r w:rsidR="006240DC">
        <w:rPr>
          <w:rFonts w:ascii="Arial" w:eastAsia="Times New Roman" w:hAnsi="Arial" w:cs="Arial"/>
          <w:lang w:eastAsia="hr-HR"/>
        </w:rPr>
        <w:t xml:space="preserve">Upravnog odjela za kulturu, baštinu i turizam </w:t>
      </w:r>
      <w:r w:rsidR="006240DC" w:rsidRPr="0057683E">
        <w:rPr>
          <w:rFonts w:ascii="Arial" w:eastAsia="Times New Roman" w:hAnsi="Arial" w:cs="Arial"/>
          <w:lang w:eastAsia="hr-HR"/>
        </w:rPr>
        <w:t xml:space="preserve">u ukupnoj svoti od 21.368.584,00 eura </w:t>
      </w:r>
      <w:r w:rsidRPr="0057683E">
        <w:rPr>
          <w:rFonts w:ascii="Arial" w:eastAsia="Times New Roman" w:hAnsi="Arial" w:cs="Arial"/>
          <w:lang w:eastAsia="hr-HR"/>
        </w:rPr>
        <w:t>u Proračunu za 2025.godinu raspoređuju se po korisnicima i programima u Posebnom dijelu Proračuna, kako slijedi:</w:t>
      </w:r>
    </w:p>
    <w:p w14:paraId="1CC6579F" w14:textId="77777777" w:rsidR="006240DC" w:rsidRDefault="006240DC" w:rsidP="005E26C6">
      <w:pPr>
        <w:widowControl w:val="0"/>
        <w:shd w:val="clear" w:color="auto" w:fill="FFFFFF"/>
        <w:tabs>
          <w:tab w:val="left" w:pos="510"/>
        </w:tabs>
        <w:overflowPunct w:val="0"/>
        <w:autoSpaceDE w:val="0"/>
        <w:autoSpaceDN w:val="0"/>
        <w:adjustRightInd w:val="0"/>
        <w:spacing w:before="113" w:after="0"/>
        <w:jc w:val="both"/>
        <w:textAlignment w:val="baseline"/>
        <w:rPr>
          <w:rFonts w:ascii="Arial" w:eastAsia="Times New Roman" w:hAnsi="Arial" w:cs="Arial"/>
          <w:lang w:eastAsia="hr-HR"/>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52"/>
        <w:gridCol w:w="1182"/>
        <w:gridCol w:w="1311"/>
        <w:gridCol w:w="1311"/>
      </w:tblGrid>
      <w:tr w:rsidR="00B12DB1" w:rsidRPr="0057683E" w14:paraId="16D43BC7" w14:textId="77777777" w:rsidTr="006240DC">
        <w:trPr>
          <w:trHeight w:val="348"/>
          <w:tblHeader/>
        </w:trPr>
        <w:tc>
          <w:tcPr>
            <w:tcW w:w="0" w:type="auto"/>
            <w:shd w:val="clear" w:color="auto" w:fill="FFFFFF"/>
            <w:noWrap/>
            <w:vAlign w:val="center"/>
            <w:hideMark/>
          </w:tcPr>
          <w:p w14:paraId="449AF14C" w14:textId="77777777" w:rsidR="00B12DB1" w:rsidRPr="0057683E" w:rsidRDefault="00B12DB1" w:rsidP="00B12DB1">
            <w:pPr>
              <w:spacing w:after="0"/>
              <w:jc w:val="center"/>
              <w:rPr>
                <w:rFonts w:ascii="Arial" w:eastAsia="Times New Roman" w:hAnsi="Arial" w:cs="Arial"/>
                <w:i/>
                <w:iCs/>
                <w:sz w:val="18"/>
                <w:szCs w:val="18"/>
                <w:lang w:eastAsia="hr-HR"/>
              </w:rPr>
            </w:pPr>
            <w:r w:rsidRPr="0057683E">
              <w:rPr>
                <w:rFonts w:ascii="Arial" w:eastAsia="Times New Roman" w:hAnsi="Arial" w:cs="Arial"/>
                <w:i/>
                <w:iCs/>
                <w:sz w:val="18"/>
                <w:szCs w:val="18"/>
                <w:lang w:eastAsia="hr-HR"/>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727CDC0" w14:textId="77777777" w:rsidR="00B12DB1" w:rsidRPr="0057683E" w:rsidRDefault="00B12DB1" w:rsidP="00B12DB1">
            <w:pPr>
              <w:spacing w:after="0"/>
              <w:jc w:val="center"/>
              <w:rPr>
                <w:rFonts w:ascii="Arial" w:eastAsia="Times New Roman" w:hAnsi="Arial" w:cs="Arial"/>
                <w:i/>
                <w:iCs/>
                <w:sz w:val="18"/>
                <w:szCs w:val="18"/>
                <w:lang w:eastAsia="hr-HR"/>
              </w:rPr>
            </w:pPr>
            <w:r w:rsidRPr="0057683E">
              <w:rPr>
                <w:rFonts w:ascii="Arial" w:eastAsia="Times New Roman" w:hAnsi="Arial" w:cs="Arial"/>
                <w:i/>
                <w:iCs/>
                <w:sz w:val="18"/>
                <w:szCs w:val="18"/>
                <w:lang w:eastAsia="hr-HR"/>
              </w:rPr>
              <w:t>Plan 2025.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1D0CF826" w14:textId="77777777" w:rsidR="00B12DB1" w:rsidRPr="0057683E" w:rsidRDefault="00B12DB1" w:rsidP="00B12DB1">
            <w:pPr>
              <w:spacing w:after="0"/>
              <w:jc w:val="center"/>
              <w:rPr>
                <w:rFonts w:ascii="Arial" w:eastAsia="Times New Roman" w:hAnsi="Arial" w:cs="Arial"/>
                <w:i/>
                <w:iCs/>
                <w:sz w:val="18"/>
                <w:szCs w:val="18"/>
                <w:lang w:eastAsia="hr-HR"/>
              </w:rPr>
            </w:pPr>
            <w:r w:rsidRPr="0057683E">
              <w:rPr>
                <w:rFonts w:ascii="Arial" w:eastAsia="Times New Roman" w:hAnsi="Arial" w:cs="Arial"/>
                <w:i/>
                <w:iCs/>
                <w:sz w:val="18"/>
                <w:szCs w:val="18"/>
                <w:lang w:eastAsia="hr-HR"/>
              </w:rPr>
              <w:t>Projekcija 2026.</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15988287" w14:textId="77777777" w:rsidR="00B12DB1" w:rsidRPr="0057683E" w:rsidRDefault="00B12DB1" w:rsidP="00B12DB1">
            <w:pPr>
              <w:spacing w:after="0"/>
              <w:jc w:val="center"/>
              <w:rPr>
                <w:rFonts w:ascii="Arial" w:eastAsia="Times New Roman" w:hAnsi="Arial" w:cs="Arial"/>
                <w:i/>
                <w:iCs/>
                <w:sz w:val="18"/>
                <w:szCs w:val="18"/>
                <w:lang w:eastAsia="hr-HR"/>
              </w:rPr>
            </w:pPr>
            <w:r w:rsidRPr="0057683E">
              <w:rPr>
                <w:rFonts w:ascii="Arial" w:eastAsia="Times New Roman" w:hAnsi="Arial" w:cs="Arial"/>
                <w:i/>
                <w:iCs/>
                <w:sz w:val="18"/>
                <w:szCs w:val="18"/>
                <w:lang w:eastAsia="hr-HR"/>
              </w:rPr>
              <w:t>Projekcija 2027.</w:t>
            </w:r>
          </w:p>
        </w:tc>
      </w:tr>
      <w:tr w:rsidR="00B12DB1" w:rsidRPr="0057683E" w14:paraId="4B992F09" w14:textId="77777777" w:rsidTr="009A1070">
        <w:trPr>
          <w:trHeight w:val="385"/>
        </w:trPr>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670606C0"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Razdjel: 9 UPRAVNI ODJEL ZA KULTURU, BAŠTINU I TURIZAM</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6D3DDC3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21.368.584,00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7935724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20.229.405,00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126F1C3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20.961.535,00</w:t>
            </w:r>
          </w:p>
        </w:tc>
      </w:tr>
      <w:tr w:rsidR="00B12DB1" w:rsidRPr="0057683E" w14:paraId="5C1D861A"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4EAE3EB1"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Glava: 9-1 KULTURA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0DA7DEA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1.356.768,00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7C1551A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1.286.768,00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58EB761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1.286.768,00</w:t>
            </w:r>
          </w:p>
        </w:tc>
      </w:tr>
      <w:tr w:rsidR="00B12DB1" w:rsidRPr="0057683E" w14:paraId="3FB7CA14"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E6D0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ABB9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1.356.768,00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B029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1.286.768,00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F554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1.286.768,00</w:t>
            </w:r>
          </w:p>
        </w:tc>
      </w:tr>
      <w:tr w:rsidR="00B12DB1" w:rsidRPr="0057683E" w14:paraId="048C50D2"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04513"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18084001 OPĆI RASHODI ODJELA ZA KULTURU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69B4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FE78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2261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10.000,00</w:t>
            </w:r>
          </w:p>
        </w:tc>
      </w:tr>
      <w:tr w:rsidR="00B12DB1" w:rsidRPr="0057683E" w14:paraId="217D7417"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5438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D926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7326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51B8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10.000,00</w:t>
            </w:r>
          </w:p>
        </w:tc>
      </w:tr>
      <w:tr w:rsidR="00B12DB1" w:rsidRPr="0057683E" w14:paraId="23DFF4D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B67BA"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72E7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DD07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415A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9.600,00</w:t>
            </w:r>
          </w:p>
        </w:tc>
      </w:tr>
      <w:tr w:rsidR="00B12DB1" w:rsidRPr="0057683E" w14:paraId="7D828B5D"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002D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ACBA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47B3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714B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400,00</w:t>
            </w:r>
          </w:p>
        </w:tc>
      </w:tr>
      <w:tr w:rsidR="00B12DB1" w:rsidRPr="0057683E" w14:paraId="381DE39C"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97BA7"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18084004 DUBROVAČKA KARTICA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97BB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627.684,00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C620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627.684,00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A00D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627.684,00</w:t>
            </w:r>
          </w:p>
        </w:tc>
      </w:tr>
      <w:tr w:rsidR="00B12DB1" w:rsidRPr="0057683E" w14:paraId="00858E57"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1AC6A"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0490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627.684,00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F835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627.684,00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D7D1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627.684,00</w:t>
            </w:r>
          </w:p>
        </w:tc>
      </w:tr>
      <w:tr w:rsidR="00B12DB1" w:rsidRPr="0057683E" w14:paraId="5C1CE170"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25A0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5724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392.684,00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DCCB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392.684,00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2A1F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392.684,00</w:t>
            </w:r>
          </w:p>
        </w:tc>
      </w:tr>
      <w:tr w:rsidR="00B12DB1" w:rsidRPr="0057683E" w14:paraId="2D024D22"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17BF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EDE9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D675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19E4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230.000,00</w:t>
            </w:r>
          </w:p>
        </w:tc>
      </w:tr>
      <w:tr w:rsidR="00B12DB1" w:rsidRPr="0057683E" w14:paraId="77D2A63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5D96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3472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C5B4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5DB8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w:t>
            </w:r>
          </w:p>
        </w:tc>
      </w:tr>
      <w:tr w:rsidR="00B12DB1" w:rsidRPr="0057683E" w14:paraId="31624722"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0BC8A"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18084016 POTPORA DUBROVAČKOJ BAŠTINI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DEB8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0608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3B20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199.084,00</w:t>
            </w:r>
          </w:p>
        </w:tc>
      </w:tr>
      <w:tr w:rsidR="00B12DB1" w:rsidRPr="0057683E" w14:paraId="7A1E36C9"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FB5DA"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0362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A345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77E2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199.084,00</w:t>
            </w:r>
          </w:p>
        </w:tc>
      </w:tr>
      <w:tr w:rsidR="00B12DB1" w:rsidRPr="0057683E" w14:paraId="2513D50A"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8C0D1"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9FF3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1EE5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0C93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199.084,00</w:t>
            </w:r>
          </w:p>
        </w:tc>
      </w:tr>
      <w:tr w:rsidR="00B12DB1" w:rsidRPr="0057683E" w14:paraId="70327B0C"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0B1DC"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18111110 PROGRAM JAVNIH POTREBA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3F48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7B97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260A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450.000,00</w:t>
            </w:r>
          </w:p>
        </w:tc>
      </w:tr>
      <w:tr w:rsidR="00B12DB1" w:rsidRPr="0057683E" w14:paraId="3513AF5D"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764C8"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23C6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3020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251A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450.000,00</w:t>
            </w:r>
          </w:p>
        </w:tc>
      </w:tr>
      <w:tr w:rsidR="00B12DB1" w:rsidRPr="0057683E" w14:paraId="3733822B"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B5D00"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B972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277F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09BB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45.000,00</w:t>
            </w:r>
          </w:p>
        </w:tc>
      </w:tr>
      <w:tr w:rsidR="00B12DB1" w:rsidRPr="0057683E" w14:paraId="63448D2D"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583A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8D4A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2872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7820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35.000,00</w:t>
            </w:r>
          </w:p>
        </w:tc>
      </w:tr>
      <w:tr w:rsidR="00B12DB1" w:rsidRPr="0057683E" w14:paraId="53D563F5"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8E57E"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8ED1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B53E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FB87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20.000,00</w:t>
            </w:r>
          </w:p>
        </w:tc>
      </w:tr>
      <w:tr w:rsidR="00B12DB1" w:rsidRPr="0057683E" w14:paraId="2624B0DC"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891F5"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449A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B84B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EEE3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350.000,00</w:t>
            </w:r>
          </w:p>
        </w:tc>
      </w:tr>
      <w:tr w:rsidR="00B12DB1" w:rsidRPr="0057683E" w14:paraId="6B85EB92"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68A1A058"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lastRenderedPageBreak/>
              <w:t>Glava: 9-2 USTANOVE U KULTURI</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1B91383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19.081.816,00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2D25A30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18.027.637,00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17EC9E6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18.749.767,00</w:t>
            </w:r>
          </w:p>
        </w:tc>
      </w:tr>
      <w:tr w:rsidR="00B12DB1" w:rsidRPr="0057683E" w14:paraId="228C60F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B408B"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31874 DUBROVAČKI MUZEJI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7DBC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3.156.988,00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64AF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3.089.100,00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7978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3.234.300,00</w:t>
            </w:r>
          </w:p>
        </w:tc>
      </w:tr>
      <w:tr w:rsidR="00B12DB1" w:rsidRPr="0057683E" w14:paraId="52674E4D"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1D965"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18119001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DF1D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2.793.847,00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3087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97F5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2.848.100,00</w:t>
            </w:r>
          </w:p>
        </w:tc>
      </w:tr>
      <w:tr w:rsidR="00B12DB1" w:rsidRPr="0057683E" w14:paraId="5A0947F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3B910"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F738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2.744.347,00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FDE4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2.680.000,00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F3AA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2.800.000,00</w:t>
            </w:r>
          </w:p>
        </w:tc>
      </w:tr>
      <w:tr w:rsidR="00B12DB1" w:rsidRPr="0057683E" w14:paraId="2FDA184C"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ADD3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67FC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2.202.147,00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17AA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2.116.000,00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AD4F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2.190.000,00</w:t>
            </w:r>
          </w:p>
        </w:tc>
      </w:tr>
      <w:tr w:rsidR="00B12DB1" w:rsidRPr="0057683E" w14:paraId="2FD784EB"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2F78C"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F8AD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424.015,00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DC01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FA48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546.000,00</w:t>
            </w:r>
          </w:p>
        </w:tc>
      </w:tr>
      <w:tr w:rsidR="00B12DB1" w:rsidRPr="0057683E" w14:paraId="622E3D07"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2F5D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E74C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3B6C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72BF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4.000,00</w:t>
            </w:r>
          </w:p>
        </w:tc>
      </w:tr>
      <w:tr w:rsidR="00B12DB1" w:rsidRPr="0057683E" w14:paraId="505EDF82"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82C62"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B623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67.395,00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40E82"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D56FD"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3C8C238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14F86"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4A49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46.090,00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B17B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884D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58.000,00</w:t>
            </w:r>
          </w:p>
        </w:tc>
      </w:tr>
      <w:tr w:rsidR="00B12DB1" w:rsidRPr="0057683E" w14:paraId="519A5EC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B2D68"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9E04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EA49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C2A2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w:t>
            </w:r>
          </w:p>
        </w:tc>
      </w:tr>
      <w:tr w:rsidR="00B12DB1" w:rsidRPr="0057683E" w14:paraId="516C5CF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2F5A6"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6B6B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CB3B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8666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45.000,00</w:t>
            </w:r>
          </w:p>
        </w:tc>
      </w:tr>
      <w:tr w:rsidR="00B12DB1" w:rsidRPr="0057683E" w14:paraId="06554999"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8809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A3EE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B1AA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A352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15.000,00</w:t>
            </w:r>
          </w:p>
        </w:tc>
      </w:tr>
      <w:tr w:rsidR="00B12DB1" w:rsidRPr="0057683E" w14:paraId="17927A66"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529C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198A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28.850,00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A302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75C0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30.000,00</w:t>
            </w:r>
          </w:p>
        </w:tc>
      </w:tr>
      <w:tr w:rsidR="00B12DB1" w:rsidRPr="0057683E" w14:paraId="0A3DC1D9"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E4636"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8776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AB3CA"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03DC0"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5FD2711B"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2662A"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99 Višak/manjak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64C4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8EC6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0FBA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3.100,00</w:t>
            </w:r>
          </w:p>
        </w:tc>
      </w:tr>
      <w:tr w:rsidR="00B12DB1" w:rsidRPr="0057683E" w14:paraId="430C4824"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A114C"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6471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1CC7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ECBC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3.100,00</w:t>
            </w:r>
          </w:p>
        </w:tc>
      </w:tr>
      <w:tr w:rsidR="00B12DB1" w:rsidRPr="0057683E" w14:paraId="6F180E2C"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8656B"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18120001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799A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361.145,00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D949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366.100,00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9922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386.200,00</w:t>
            </w:r>
          </w:p>
        </w:tc>
      </w:tr>
      <w:tr w:rsidR="00B12DB1" w:rsidRPr="0057683E" w14:paraId="1489C466"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49670"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C024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F60F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7A60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250.000,00</w:t>
            </w:r>
          </w:p>
        </w:tc>
      </w:tr>
      <w:tr w:rsidR="00B12DB1" w:rsidRPr="0057683E" w14:paraId="2F37BDFD"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02CB7"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009A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222.715,00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FF73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C73E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220.000,00</w:t>
            </w:r>
          </w:p>
        </w:tc>
      </w:tr>
      <w:tr w:rsidR="00B12DB1" w:rsidRPr="0057683E" w14:paraId="45BB4DBE"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04E8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2678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17.285,00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AFDB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319A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30.000,00</w:t>
            </w:r>
          </w:p>
        </w:tc>
      </w:tr>
      <w:tr w:rsidR="00B12DB1" w:rsidRPr="0057683E" w14:paraId="1EA28AD6"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24F76"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F28C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70.890,00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B212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368A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80.000,00</w:t>
            </w:r>
          </w:p>
        </w:tc>
      </w:tr>
      <w:tr w:rsidR="00B12DB1" w:rsidRPr="0057683E" w14:paraId="39DDEE6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5081C"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5083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70.890,00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A05D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F08B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80.000,00</w:t>
            </w:r>
          </w:p>
        </w:tc>
      </w:tr>
      <w:tr w:rsidR="00B12DB1" w:rsidRPr="0057683E" w14:paraId="2B101FBA"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FDFC7"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8A08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2F63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D7FE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50.000,00</w:t>
            </w:r>
          </w:p>
        </w:tc>
      </w:tr>
      <w:tr w:rsidR="00B12DB1" w:rsidRPr="0057683E" w14:paraId="7F548E3A"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DEA81"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A18B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3647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1513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40.000,00</w:t>
            </w:r>
          </w:p>
        </w:tc>
      </w:tr>
      <w:tr w:rsidR="00B12DB1" w:rsidRPr="0057683E" w14:paraId="6E7C6D87"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14792"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399A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AB84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BFAA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10.000,00</w:t>
            </w:r>
          </w:p>
        </w:tc>
      </w:tr>
      <w:tr w:rsidR="00B12DB1" w:rsidRPr="0057683E" w14:paraId="3EF8A63E"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2B41A"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99 Višak/manjak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41E3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8.755,00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701F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405A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6.200,00</w:t>
            </w:r>
          </w:p>
        </w:tc>
      </w:tr>
      <w:tr w:rsidR="00B12DB1" w:rsidRPr="0057683E" w14:paraId="5B40C95D"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E5E34"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0EE4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8.755,00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0BC4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4D8D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6.200,00</w:t>
            </w:r>
          </w:p>
        </w:tc>
      </w:tr>
      <w:tr w:rsidR="00B12DB1" w:rsidRPr="0057683E" w14:paraId="53DC883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9D345" w14:textId="77777777" w:rsidR="00B12DB1" w:rsidRPr="0057683E" w:rsidRDefault="00B12DB1" w:rsidP="00B12DB1">
            <w:pPr>
              <w:spacing w:after="0"/>
              <w:rPr>
                <w:rFonts w:ascii="Arial" w:eastAsia="Times New Roman" w:hAnsi="Arial" w:cs="Arial"/>
                <w:color w:val="0000FF"/>
                <w:sz w:val="18"/>
                <w:szCs w:val="18"/>
                <w:lang w:eastAsia="hr-HR"/>
              </w:rPr>
            </w:pPr>
            <w:r w:rsidRPr="0057683E">
              <w:rPr>
                <w:rFonts w:ascii="Arial" w:eastAsia="Times New Roman" w:hAnsi="Arial" w:cs="Arial"/>
                <w:color w:val="0000FF"/>
                <w:sz w:val="18"/>
                <w:szCs w:val="18"/>
                <w:lang w:eastAsia="hr-HR"/>
              </w:rPr>
              <w:t>18120015 EU PROJEKT STEĆAKLAND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AD9C7" w14:textId="77777777" w:rsidR="00B12DB1" w:rsidRPr="0057683E" w:rsidRDefault="00B12DB1" w:rsidP="00B12DB1">
            <w:pPr>
              <w:spacing w:after="0"/>
              <w:jc w:val="right"/>
              <w:rPr>
                <w:rFonts w:ascii="Arial" w:eastAsia="Times New Roman" w:hAnsi="Arial" w:cs="Arial"/>
                <w:color w:val="0000FF"/>
                <w:sz w:val="18"/>
                <w:szCs w:val="18"/>
                <w:lang w:eastAsia="hr-HR"/>
              </w:rPr>
            </w:pPr>
            <w:r w:rsidRPr="0057683E">
              <w:rPr>
                <w:rFonts w:ascii="Arial" w:eastAsia="Times New Roman" w:hAnsi="Arial" w:cs="Arial"/>
                <w:color w:val="0000FF"/>
                <w:sz w:val="18"/>
                <w:szCs w:val="18"/>
                <w:lang w:eastAsia="hr-HR"/>
              </w:rPr>
              <w:t>1.996,00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18DB9" w14:textId="77777777" w:rsidR="00B12DB1" w:rsidRPr="0057683E" w:rsidRDefault="00B12DB1" w:rsidP="00B12DB1">
            <w:pPr>
              <w:spacing w:after="0"/>
              <w:jc w:val="right"/>
              <w:rPr>
                <w:rFonts w:ascii="Arial" w:eastAsia="Times New Roman" w:hAnsi="Arial" w:cs="Arial"/>
                <w:color w:val="0000FF"/>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6B14B"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4E0395A5"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1F367"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39F5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3CBA7"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8AEB7"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7CE9052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0BBB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F824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69DD0"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1063C"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269E4F7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8D0AA"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31899 UMJETNIČKA GALERIJA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9D58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1.213.607,00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0CE9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1.165.321,00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1719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1.221.711,00</w:t>
            </w:r>
          </w:p>
        </w:tc>
      </w:tr>
      <w:tr w:rsidR="00B12DB1" w:rsidRPr="0057683E" w14:paraId="2FA86BE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B843E"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18119001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CFA3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1.037.132,00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8ED7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970.803,00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A0ED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1.013.863,00</w:t>
            </w:r>
          </w:p>
        </w:tc>
      </w:tr>
      <w:tr w:rsidR="00B12DB1" w:rsidRPr="0057683E" w14:paraId="1429B430"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06B4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0BEB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973.682,00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13B3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936.677,00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A54F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972.067,00</w:t>
            </w:r>
          </w:p>
        </w:tc>
      </w:tr>
      <w:tr w:rsidR="00B12DB1" w:rsidRPr="0057683E" w14:paraId="1F22BBAB"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25AF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8CB8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764.721,00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43E4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4F90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780.000,00</w:t>
            </w:r>
          </w:p>
        </w:tc>
      </w:tr>
      <w:tr w:rsidR="00B12DB1" w:rsidRPr="0057683E" w14:paraId="53305D82"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64A18"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52C5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202.611,00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2291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168.032,00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E64D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180.290,00</w:t>
            </w:r>
          </w:p>
        </w:tc>
      </w:tr>
      <w:tr w:rsidR="00B12DB1" w:rsidRPr="0057683E" w14:paraId="5BC0A467"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01B5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6C88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6D12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2DE2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2.654,00</w:t>
            </w:r>
          </w:p>
        </w:tc>
      </w:tr>
      <w:tr w:rsidR="00B12DB1" w:rsidRPr="0057683E" w14:paraId="39D77045"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FEC65"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CA48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08D9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566D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9.123,00</w:t>
            </w:r>
          </w:p>
        </w:tc>
      </w:tr>
      <w:tr w:rsidR="00B12DB1" w:rsidRPr="0057683E" w14:paraId="404F431E"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ACE07"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E968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57.950,00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22E9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23.473,00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1ED0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22.087,00</w:t>
            </w:r>
          </w:p>
        </w:tc>
      </w:tr>
      <w:tr w:rsidR="00B12DB1" w:rsidRPr="0057683E" w14:paraId="09C2B527"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EAF5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A57F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49.450,00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DFFD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18.496,00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BC14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4.410,00</w:t>
            </w:r>
          </w:p>
        </w:tc>
      </w:tr>
      <w:tr w:rsidR="00B12DB1" w:rsidRPr="0057683E" w14:paraId="615FEC61"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C40C5"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D8C1D" w14:textId="77777777" w:rsidR="00B12DB1" w:rsidRPr="0057683E" w:rsidRDefault="00B12DB1" w:rsidP="00B12DB1">
            <w:pPr>
              <w:spacing w:after="0"/>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4FBC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AFAA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600,00</w:t>
            </w:r>
          </w:p>
        </w:tc>
      </w:tr>
      <w:tr w:rsidR="00B12DB1" w:rsidRPr="0057683E" w14:paraId="14CF7E70"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C3927"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966E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EA98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A7D8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17.077,00</w:t>
            </w:r>
          </w:p>
        </w:tc>
      </w:tr>
      <w:tr w:rsidR="00B12DB1" w:rsidRPr="0057683E" w14:paraId="7181022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25E0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E66D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B615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1A19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19.709,00</w:t>
            </w:r>
          </w:p>
        </w:tc>
      </w:tr>
      <w:tr w:rsidR="00B12DB1" w:rsidRPr="0057683E" w14:paraId="416F9DFE"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DA73A"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55A7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CBE4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CA05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7.765,00</w:t>
            </w:r>
          </w:p>
        </w:tc>
      </w:tr>
      <w:tr w:rsidR="00B12DB1" w:rsidRPr="0057683E" w14:paraId="7F7E47FB"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CED31"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45B6C" w14:textId="77777777" w:rsidR="00B12DB1" w:rsidRPr="0057683E" w:rsidRDefault="00B12DB1" w:rsidP="00B12DB1">
            <w:pPr>
              <w:spacing w:after="0"/>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42A5B" w14:textId="77777777" w:rsidR="00B12DB1" w:rsidRPr="0057683E" w:rsidRDefault="00B12DB1" w:rsidP="00B12DB1">
            <w:pPr>
              <w:spacing w:after="0"/>
              <w:jc w:val="right"/>
              <w:rPr>
                <w:rFonts w:ascii="Arial" w:eastAsia="Times New Roman" w:hAnsi="Arial" w:cs="Arial"/>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9C31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11.944,00</w:t>
            </w:r>
          </w:p>
        </w:tc>
      </w:tr>
      <w:tr w:rsidR="00B12DB1" w:rsidRPr="0057683E" w14:paraId="0465E590"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C6757"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18120001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5318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176.475,00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9AF0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194.518,00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BA49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207.848,00</w:t>
            </w:r>
          </w:p>
        </w:tc>
      </w:tr>
      <w:tr w:rsidR="00B12DB1" w:rsidRPr="0057683E" w14:paraId="4E50CC2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47B56"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C6AA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495C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167.300,00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20E7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188.300,00</w:t>
            </w:r>
          </w:p>
        </w:tc>
      </w:tr>
      <w:tr w:rsidR="00B12DB1" w:rsidRPr="0057683E" w14:paraId="77A53ED7"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502E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D591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FCD4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167.300,00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200C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188.300,00</w:t>
            </w:r>
          </w:p>
        </w:tc>
      </w:tr>
      <w:tr w:rsidR="00B12DB1" w:rsidRPr="0057683E" w14:paraId="6E78034A"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8A8CE"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0B37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29549"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5C0F4"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16C93D0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325F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561B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37.050,00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22DD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4E60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11.386,00</w:t>
            </w:r>
          </w:p>
        </w:tc>
      </w:tr>
      <w:tr w:rsidR="00B12DB1" w:rsidRPr="0057683E" w14:paraId="64BD87D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664D8"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79A9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38BA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20B0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11.386,00</w:t>
            </w:r>
          </w:p>
        </w:tc>
      </w:tr>
      <w:tr w:rsidR="00B12DB1" w:rsidRPr="0057683E" w14:paraId="6DB31D7E"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253AC"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0C94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64976"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D1534"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186CCE9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F4E0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lastRenderedPageBreak/>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23C7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15.425,00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7533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17.218,00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11E1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8.162,00</w:t>
            </w:r>
          </w:p>
        </w:tc>
      </w:tr>
      <w:tr w:rsidR="00B12DB1" w:rsidRPr="0057683E" w14:paraId="054C45C7"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D8C16"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3E1B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15.425,00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5F18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17.218,00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FCB0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8.162,00</w:t>
            </w:r>
          </w:p>
        </w:tc>
      </w:tr>
      <w:tr w:rsidR="00B12DB1" w:rsidRPr="0057683E" w14:paraId="7BAB8C1C"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D974B"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31866 KAZALIŠTE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1F45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2.416.824,00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743C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2.501.810,00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046D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2.541.810,00</w:t>
            </w:r>
          </w:p>
        </w:tc>
      </w:tr>
      <w:tr w:rsidR="00B12DB1" w:rsidRPr="0057683E" w14:paraId="17E23C4B"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B09BA"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18119001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112A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1.985.118,00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4F0F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2.045.118,00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D60A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2.065.118,00</w:t>
            </w:r>
          </w:p>
        </w:tc>
      </w:tr>
      <w:tr w:rsidR="00B12DB1" w:rsidRPr="0057683E" w14:paraId="579F3E2A"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FB753"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8E03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1.846.526,00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D870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1.906.526,00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0E49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1.926.526,00</w:t>
            </w:r>
          </w:p>
        </w:tc>
      </w:tr>
      <w:tr w:rsidR="00B12DB1" w:rsidRPr="0057683E" w14:paraId="485CD0C7"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0B703"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9BB3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1.359.124,00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F1D1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1.379.124,00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CEB5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1.389.124,00</w:t>
            </w:r>
          </w:p>
        </w:tc>
      </w:tr>
      <w:tr w:rsidR="00B12DB1" w:rsidRPr="0057683E" w14:paraId="7B416635"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2456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E25F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460.902,00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4280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480.902,00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FD16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490.902,00</w:t>
            </w:r>
          </w:p>
        </w:tc>
      </w:tr>
      <w:tr w:rsidR="00B12DB1" w:rsidRPr="0057683E" w14:paraId="05AF8CA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B00E2"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D9AD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B1C6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D688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46.500,00</w:t>
            </w:r>
          </w:p>
        </w:tc>
      </w:tr>
      <w:tr w:rsidR="00B12DB1" w:rsidRPr="0057683E" w14:paraId="672B8CE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30648"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4D36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88.592,00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F92D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88.592,00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18D0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88.592,00</w:t>
            </w:r>
          </w:p>
        </w:tc>
      </w:tr>
      <w:tr w:rsidR="00B12DB1" w:rsidRPr="0057683E" w14:paraId="7C7901FD"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A910B"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B177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4.646,00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0A44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4.646,00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ADC1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4.646,00</w:t>
            </w:r>
          </w:p>
        </w:tc>
      </w:tr>
      <w:tr w:rsidR="00B12DB1" w:rsidRPr="0057683E" w14:paraId="7099530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E3F3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D22E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76.182,00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21CD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76.182,00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A35A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76.182,00</w:t>
            </w:r>
          </w:p>
        </w:tc>
      </w:tr>
      <w:tr w:rsidR="00B12DB1" w:rsidRPr="0057683E" w14:paraId="4B6E83B7"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3546A"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A3FC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C690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678A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2.057,00</w:t>
            </w:r>
          </w:p>
        </w:tc>
      </w:tr>
      <w:tr w:rsidR="00B12DB1" w:rsidRPr="0057683E" w14:paraId="09623D05"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FEB67"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6CC2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29FB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5845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5.707,00</w:t>
            </w:r>
          </w:p>
        </w:tc>
      </w:tr>
      <w:tr w:rsidR="00B12DB1" w:rsidRPr="0057683E" w14:paraId="338A2A1C"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BACC7"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01E7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DA2B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7CDA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50.000,00</w:t>
            </w:r>
          </w:p>
        </w:tc>
      </w:tr>
      <w:tr w:rsidR="00B12DB1" w:rsidRPr="0057683E" w14:paraId="21B2E5E4"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E39DB"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E5D8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7BFA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FD31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50.000,00</w:t>
            </w:r>
          </w:p>
        </w:tc>
      </w:tr>
      <w:tr w:rsidR="00B12DB1" w:rsidRPr="0057683E" w14:paraId="41875841"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A13F3"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18120001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C2CF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431.706,00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6CC5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456.692,00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9E4B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476.692,00</w:t>
            </w:r>
          </w:p>
        </w:tc>
      </w:tr>
      <w:tr w:rsidR="00B12DB1" w:rsidRPr="0057683E" w14:paraId="38FB8A6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19C6B"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A707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192.614,00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8620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220.600,00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5EA5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240.600,00</w:t>
            </w:r>
          </w:p>
        </w:tc>
      </w:tr>
      <w:tr w:rsidR="00B12DB1" w:rsidRPr="0057683E" w14:paraId="63338C37"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99538"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E4C3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192.614,00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F207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220.600,00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D557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240.600,00</w:t>
            </w:r>
          </w:p>
        </w:tc>
      </w:tr>
      <w:tr w:rsidR="00B12DB1" w:rsidRPr="0057683E" w14:paraId="03BC2E2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714B6"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2782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169.962,00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99CC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169.962,00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F97B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169.962,00</w:t>
            </w:r>
          </w:p>
        </w:tc>
      </w:tr>
      <w:tr w:rsidR="00B12DB1" w:rsidRPr="0057683E" w14:paraId="4F09B6EB"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2A258"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AFB8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169.962,00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184D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169.962,00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35CB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169.962,00</w:t>
            </w:r>
          </w:p>
        </w:tc>
      </w:tr>
      <w:tr w:rsidR="00B12DB1" w:rsidRPr="0057683E" w14:paraId="0E6A3F86"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B43AA"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FB8F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69.130,00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8686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ADF0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66.130,00</w:t>
            </w:r>
          </w:p>
        </w:tc>
      </w:tr>
      <w:tr w:rsidR="00B12DB1" w:rsidRPr="0057683E" w14:paraId="1AC37FD5"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3AB75"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56EB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69.130,00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41ED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0143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66.130,00</w:t>
            </w:r>
          </w:p>
        </w:tc>
      </w:tr>
      <w:tr w:rsidR="00B12DB1" w:rsidRPr="0057683E" w14:paraId="3E7FD92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BD4A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31882 DUBROVAČKI SIMFONIJSKI ORKESTAR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A3FC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2.280.690,00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D436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EBFC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2.540.000,00</w:t>
            </w:r>
          </w:p>
        </w:tc>
      </w:tr>
      <w:tr w:rsidR="00B12DB1" w:rsidRPr="0057683E" w14:paraId="1086C2D9"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BBA23"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18119001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0B74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1.790.370,00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4854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99DC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2.086.600,00</w:t>
            </w:r>
          </w:p>
        </w:tc>
      </w:tr>
      <w:tr w:rsidR="00B12DB1" w:rsidRPr="0057683E" w14:paraId="174C715D"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DB35C"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6908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1.720.530,00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4AA5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1.891.739,00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8D1F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2.029.900,00</w:t>
            </w:r>
          </w:p>
        </w:tc>
      </w:tr>
      <w:tr w:rsidR="00B12DB1" w:rsidRPr="0057683E" w14:paraId="685B333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5B4E7"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A03F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1.561.080,00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80DB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1.676.439,00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2718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1.796.535,00</w:t>
            </w:r>
          </w:p>
        </w:tc>
      </w:tr>
      <w:tr w:rsidR="00B12DB1" w:rsidRPr="0057683E" w14:paraId="4484B5ED"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8D4F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FF27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148.250,00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558B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8E84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178.185,00</w:t>
            </w:r>
          </w:p>
        </w:tc>
      </w:tr>
      <w:tr w:rsidR="00B12DB1" w:rsidRPr="0057683E" w14:paraId="7FABECE1"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42AC7"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9DA6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D620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6D66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1.300,00</w:t>
            </w:r>
          </w:p>
        </w:tc>
      </w:tr>
      <w:tr w:rsidR="00B12DB1" w:rsidRPr="0057683E" w14:paraId="133E3EB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B6E2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E605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2684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6927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53.880,00</w:t>
            </w:r>
          </w:p>
        </w:tc>
      </w:tr>
      <w:tr w:rsidR="00B12DB1" w:rsidRPr="0057683E" w14:paraId="6647C3C2"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9D27E"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D12F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69.670,00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CD2B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64.161,00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B7EA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56.600,00</w:t>
            </w:r>
          </w:p>
        </w:tc>
      </w:tr>
      <w:tr w:rsidR="00B12DB1" w:rsidRPr="0057683E" w14:paraId="46276C0C"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DCE8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9F8B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6C01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26.261,00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352A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37.400,00</w:t>
            </w:r>
          </w:p>
        </w:tc>
      </w:tr>
      <w:tr w:rsidR="00B12DB1" w:rsidRPr="0057683E" w14:paraId="1A885AB2"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8E0D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6D28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23.910,00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75BE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CDAF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16.800,00</w:t>
            </w:r>
          </w:p>
        </w:tc>
      </w:tr>
      <w:tr w:rsidR="00B12DB1" w:rsidRPr="0057683E" w14:paraId="76E8F8C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C1DE6"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40C7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E500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1C61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1.800,00</w:t>
            </w:r>
          </w:p>
        </w:tc>
      </w:tr>
      <w:tr w:rsidR="00B12DB1" w:rsidRPr="0057683E" w14:paraId="0827AA42"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D09B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B85E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BE9FF"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CACA2"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7F4222B6"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B4C90"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43 Rashodi za plemenite metale,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51F0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547E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477B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600,00</w:t>
            </w:r>
          </w:p>
        </w:tc>
      </w:tr>
      <w:tr w:rsidR="00B12DB1" w:rsidRPr="0057683E" w14:paraId="361101F7"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AA1F8"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478B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6F0B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DBB8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w:t>
            </w:r>
          </w:p>
        </w:tc>
      </w:tr>
      <w:tr w:rsidR="00B12DB1" w:rsidRPr="0057683E" w14:paraId="3535C4F9"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5303B"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8168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63E9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C347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w:t>
            </w:r>
          </w:p>
        </w:tc>
      </w:tr>
      <w:tr w:rsidR="00B12DB1" w:rsidRPr="0057683E" w14:paraId="4882CE40"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25514" w14:textId="77777777" w:rsidR="00B12DB1" w:rsidRPr="0057683E" w:rsidRDefault="00B12DB1" w:rsidP="00B12DB1">
            <w:pPr>
              <w:spacing w:after="0"/>
              <w:rPr>
                <w:rFonts w:ascii="Arial" w:eastAsia="Times New Roman" w:hAnsi="Arial" w:cs="Arial"/>
                <w:color w:val="0000FF"/>
                <w:sz w:val="18"/>
                <w:szCs w:val="18"/>
                <w:lang w:eastAsia="hr-HR"/>
              </w:rPr>
            </w:pPr>
            <w:r w:rsidRPr="0057683E">
              <w:rPr>
                <w:rFonts w:ascii="Arial" w:eastAsia="Times New Roman" w:hAnsi="Arial" w:cs="Arial"/>
                <w:color w:val="0000FF"/>
                <w:sz w:val="18"/>
                <w:szCs w:val="18"/>
                <w:lang w:eastAsia="hr-HR"/>
              </w:rPr>
              <w:t>18119002 OBNOVA LJETNIKOVCA CRIJEVIĆ - PUCIĆ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6CB31" w14:textId="77777777" w:rsidR="00B12DB1" w:rsidRPr="0057683E" w:rsidRDefault="00B12DB1" w:rsidP="00B12DB1">
            <w:pPr>
              <w:spacing w:after="0"/>
              <w:jc w:val="right"/>
              <w:rPr>
                <w:rFonts w:ascii="Arial" w:eastAsia="Times New Roman" w:hAnsi="Arial" w:cs="Arial"/>
                <w:color w:val="0000FF"/>
                <w:sz w:val="18"/>
                <w:szCs w:val="18"/>
                <w:lang w:eastAsia="hr-HR"/>
              </w:rPr>
            </w:pPr>
            <w:r w:rsidRPr="0057683E">
              <w:rPr>
                <w:rFonts w:ascii="Arial" w:eastAsia="Times New Roman" w:hAnsi="Arial" w:cs="Arial"/>
                <w:color w:val="0000FF"/>
                <w:sz w:val="18"/>
                <w:szCs w:val="18"/>
                <w:lang w:eastAsia="hr-HR"/>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DD211" w14:textId="77777777" w:rsidR="00B12DB1" w:rsidRPr="0057683E" w:rsidRDefault="00B12DB1" w:rsidP="00B12DB1">
            <w:pPr>
              <w:spacing w:after="0"/>
              <w:jc w:val="right"/>
              <w:rPr>
                <w:rFonts w:ascii="Arial" w:eastAsia="Times New Roman" w:hAnsi="Arial" w:cs="Arial"/>
                <w:color w:val="0000FF"/>
                <w:sz w:val="18"/>
                <w:szCs w:val="18"/>
                <w:lang w:eastAsia="hr-HR"/>
              </w:rPr>
            </w:pPr>
            <w:r w:rsidRPr="0057683E">
              <w:rPr>
                <w:rFonts w:ascii="Arial" w:eastAsia="Times New Roman" w:hAnsi="Arial" w:cs="Arial"/>
                <w:color w:val="0000FF"/>
                <w:sz w:val="18"/>
                <w:szCs w:val="18"/>
                <w:lang w:eastAsia="hr-HR"/>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0CA03" w14:textId="77777777" w:rsidR="00B12DB1" w:rsidRPr="0057683E" w:rsidRDefault="00B12DB1" w:rsidP="00B12DB1">
            <w:pPr>
              <w:spacing w:after="0"/>
              <w:jc w:val="right"/>
              <w:rPr>
                <w:rFonts w:ascii="Arial" w:eastAsia="Times New Roman" w:hAnsi="Arial" w:cs="Arial"/>
                <w:color w:val="0000FF"/>
                <w:sz w:val="18"/>
                <w:szCs w:val="18"/>
                <w:lang w:eastAsia="hr-HR"/>
              </w:rPr>
            </w:pPr>
            <w:r w:rsidRPr="0057683E">
              <w:rPr>
                <w:rFonts w:ascii="Arial" w:eastAsia="Times New Roman" w:hAnsi="Arial" w:cs="Arial"/>
                <w:color w:val="0000FF"/>
                <w:sz w:val="18"/>
                <w:szCs w:val="18"/>
                <w:lang w:eastAsia="hr-HR"/>
              </w:rPr>
              <w:t>40.000,00</w:t>
            </w:r>
          </w:p>
        </w:tc>
      </w:tr>
      <w:tr w:rsidR="00B12DB1" w:rsidRPr="0057683E" w14:paraId="082FA57A"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F3C26"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361E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FF4E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2D98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40.000,00</w:t>
            </w:r>
          </w:p>
        </w:tc>
      </w:tr>
      <w:tr w:rsidR="00B12DB1" w:rsidRPr="0057683E" w14:paraId="3C818D2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BF650"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52F5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69D2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8055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40.000,00</w:t>
            </w:r>
          </w:p>
        </w:tc>
      </w:tr>
      <w:tr w:rsidR="00B12DB1" w:rsidRPr="0057683E" w14:paraId="081EC79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20EDA"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18120001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0A5A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395.320,00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0A79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9A86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323.400,00</w:t>
            </w:r>
          </w:p>
        </w:tc>
      </w:tr>
      <w:tr w:rsidR="00B12DB1" w:rsidRPr="0057683E" w14:paraId="30B45461"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AF672"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D350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9120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6973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150.000,00</w:t>
            </w:r>
          </w:p>
        </w:tc>
      </w:tr>
      <w:tr w:rsidR="00B12DB1" w:rsidRPr="0057683E" w14:paraId="2F1A419B"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5CB95"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FCB6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AF1B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7649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150.000,00</w:t>
            </w:r>
          </w:p>
        </w:tc>
      </w:tr>
      <w:tr w:rsidR="00B12DB1" w:rsidRPr="0057683E" w14:paraId="4FC5E6F7"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3A7DC"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B608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70.330,00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2674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0883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83.400,00</w:t>
            </w:r>
          </w:p>
        </w:tc>
      </w:tr>
      <w:tr w:rsidR="00B12DB1" w:rsidRPr="0057683E" w14:paraId="2503046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A74DC"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201A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70.330,00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7171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DFE5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83.400,00</w:t>
            </w:r>
          </w:p>
        </w:tc>
      </w:tr>
      <w:tr w:rsidR="00B12DB1" w:rsidRPr="0057683E" w14:paraId="4A2659A7"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DCBF8"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6EB6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104.990,00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156B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94A5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90.000,00</w:t>
            </w:r>
          </w:p>
        </w:tc>
      </w:tr>
      <w:tr w:rsidR="00B12DB1" w:rsidRPr="0057683E" w14:paraId="4AF06C7C"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A3848"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DE91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104.990,00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4D7E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B6EA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90.000,00</w:t>
            </w:r>
          </w:p>
        </w:tc>
      </w:tr>
      <w:tr w:rsidR="00B12DB1" w:rsidRPr="0057683E" w14:paraId="3CFA32BE"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EA1E6"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18120002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5A7A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DAD3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B51B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90.000,00</w:t>
            </w:r>
          </w:p>
        </w:tc>
      </w:tr>
      <w:tr w:rsidR="00B12DB1" w:rsidRPr="0057683E" w14:paraId="5367C014"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98062"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F15E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7304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30D7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40.000,00</w:t>
            </w:r>
          </w:p>
        </w:tc>
      </w:tr>
      <w:tr w:rsidR="00B12DB1" w:rsidRPr="0057683E" w14:paraId="0017916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0AE2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62E2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4ED5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25A1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40.000,00</w:t>
            </w:r>
          </w:p>
        </w:tc>
      </w:tr>
      <w:tr w:rsidR="00B12DB1" w:rsidRPr="0057683E" w14:paraId="6C4FB87E"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2F7B6"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5D74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0EEA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03C2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50.000,00</w:t>
            </w:r>
          </w:p>
        </w:tc>
      </w:tr>
      <w:tr w:rsidR="00B12DB1" w:rsidRPr="0057683E" w14:paraId="7165C7E2"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5B94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29EC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32AE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12F7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50.000,00</w:t>
            </w:r>
          </w:p>
        </w:tc>
      </w:tr>
      <w:tr w:rsidR="00B12DB1" w:rsidRPr="0057683E" w14:paraId="7FC07F4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20E07"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2516 DUBROVAČKE KNJIŽNICE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1162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3.242.770,00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BE0C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2.262.000,00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B5A3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2.382.000,00</w:t>
            </w:r>
          </w:p>
        </w:tc>
      </w:tr>
      <w:tr w:rsidR="00B12DB1" w:rsidRPr="0057683E" w14:paraId="44D726C2"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F2FA5"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18119001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3928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1.978.570,00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9FB3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8796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2.173.000,00</w:t>
            </w:r>
          </w:p>
        </w:tc>
      </w:tr>
      <w:tr w:rsidR="00B12DB1" w:rsidRPr="0057683E" w14:paraId="0FCFEABE"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6CA5B"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DAB6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1.767.020,00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6281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C32A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1.922.750,00</w:t>
            </w:r>
          </w:p>
        </w:tc>
      </w:tr>
      <w:tr w:rsidR="00B12DB1" w:rsidRPr="0057683E" w14:paraId="0C4B2E66"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D25C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0452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1.255.100,00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A940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1.522.750,00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ECC9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1.322.750,00</w:t>
            </w:r>
          </w:p>
        </w:tc>
      </w:tr>
      <w:tr w:rsidR="00B12DB1" w:rsidRPr="0057683E" w14:paraId="34F16207"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FB05C"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D80D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501.820,00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422D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8E26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500.000,00</w:t>
            </w:r>
          </w:p>
        </w:tc>
      </w:tr>
      <w:tr w:rsidR="00B12DB1" w:rsidRPr="0057683E" w14:paraId="382B174C"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A88A0"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8330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B33C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EC3D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w:t>
            </w:r>
          </w:p>
        </w:tc>
      </w:tr>
      <w:tr w:rsidR="00B12DB1" w:rsidRPr="0057683E" w14:paraId="15E110D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98770"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DC2C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740F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4EFD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98.000,00</w:t>
            </w:r>
          </w:p>
        </w:tc>
      </w:tr>
      <w:tr w:rsidR="00B12DB1" w:rsidRPr="0057683E" w14:paraId="4BC990B1"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F37B4"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8F86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ED67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5A86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29.500,00</w:t>
            </w:r>
          </w:p>
        </w:tc>
      </w:tr>
      <w:tr w:rsidR="00B12DB1" w:rsidRPr="0057683E" w14:paraId="4595F98E"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0AF05"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708B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538C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0194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9.000,00</w:t>
            </w:r>
          </w:p>
        </w:tc>
      </w:tr>
      <w:tr w:rsidR="00B12DB1" w:rsidRPr="0057683E" w14:paraId="6174BB1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38AB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E397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E9A82"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A741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16.500,00</w:t>
            </w:r>
          </w:p>
        </w:tc>
      </w:tr>
      <w:tr w:rsidR="00B12DB1" w:rsidRPr="0057683E" w14:paraId="629EBD1A"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B7E95"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410AA" w14:textId="77777777" w:rsidR="00B12DB1" w:rsidRPr="0057683E" w:rsidRDefault="00B12DB1" w:rsidP="00B12DB1">
            <w:pPr>
              <w:spacing w:after="0"/>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0313C" w14:textId="77777777" w:rsidR="00B12DB1" w:rsidRPr="0057683E" w:rsidRDefault="00B12DB1" w:rsidP="00B12DB1">
            <w:pPr>
              <w:spacing w:after="0"/>
              <w:jc w:val="right"/>
              <w:rPr>
                <w:rFonts w:ascii="Arial" w:eastAsia="Times New Roman" w:hAnsi="Arial" w:cs="Arial"/>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D9EB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4.000,00</w:t>
            </w:r>
          </w:p>
        </w:tc>
      </w:tr>
      <w:tr w:rsidR="00B12DB1" w:rsidRPr="0057683E" w14:paraId="6A4AA9DA"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97A7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D0AC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2D6B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225.750,00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34E2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220.750,00</w:t>
            </w:r>
          </w:p>
        </w:tc>
      </w:tr>
      <w:tr w:rsidR="00B12DB1" w:rsidRPr="0057683E" w14:paraId="73F75CC4"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2EF0E"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9C44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122.650,00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BA99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144.250,00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6D35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126.050,00</w:t>
            </w:r>
          </w:p>
        </w:tc>
      </w:tr>
      <w:tr w:rsidR="00B12DB1" w:rsidRPr="0057683E" w14:paraId="1C9C3105"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EBE11"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E7D8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348F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1FA4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14.000,00</w:t>
            </w:r>
          </w:p>
        </w:tc>
      </w:tr>
      <w:tr w:rsidR="00B12DB1" w:rsidRPr="0057683E" w14:paraId="5B4DCC8E"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14683"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 xml:space="preserve">41 Rashodi za nabavu </w:t>
            </w:r>
            <w:proofErr w:type="spellStart"/>
            <w:r w:rsidRPr="0057683E">
              <w:rPr>
                <w:rFonts w:ascii="Arial" w:eastAsia="Times New Roman" w:hAnsi="Arial" w:cs="Arial"/>
                <w:color w:val="000000"/>
                <w:sz w:val="18"/>
                <w:szCs w:val="18"/>
                <w:lang w:eastAsia="hr-HR"/>
              </w:rPr>
              <w:t>neproizvedene</w:t>
            </w:r>
            <w:proofErr w:type="spellEnd"/>
            <w:r w:rsidRPr="0057683E">
              <w:rPr>
                <w:rFonts w:ascii="Arial" w:eastAsia="Times New Roman" w:hAnsi="Arial" w:cs="Arial"/>
                <w:color w:val="000000"/>
                <w:sz w:val="18"/>
                <w:szCs w:val="18"/>
                <w:lang w:eastAsia="hr-HR"/>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AE42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0BBB0"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D15E5"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36738CC2"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D3FAC"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08C6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54.575,00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6A92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4FCC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80.700,00</w:t>
            </w:r>
          </w:p>
        </w:tc>
      </w:tr>
      <w:tr w:rsidR="00B12DB1" w:rsidRPr="0057683E" w14:paraId="1DFFD8A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BB630" w14:textId="77777777" w:rsidR="00B12DB1" w:rsidRPr="0057683E" w:rsidRDefault="00B12DB1" w:rsidP="00B12DB1">
            <w:pPr>
              <w:spacing w:after="0"/>
              <w:rPr>
                <w:rFonts w:ascii="Arial" w:eastAsia="Times New Roman" w:hAnsi="Arial" w:cs="Arial"/>
                <w:color w:val="0000FF"/>
                <w:sz w:val="18"/>
                <w:szCs w:val="18"/>
                <w:lang w:eastAsia="hr-HR"/>
              </w:rPr>
            </w:pPr>
            <w:r w:rsidRPr="0057683E">
              <w:rPr>
                <w:rFonts w:ascii="Arial" w:eastAsia="Times New Roman" w:hAnsi="Arial" w:cs="Arial"/>
                <w:color w:val="0000FF"/>
                <w:sz w:val="18"/>
                <w:szCs w:val="18"/>
                <w:lang w:eastAsia="hr-HR"/>
              </w:rPr>
              <w:t>18119003 UREĐENJE PROSTORA KNJIŽNICE U TUP-u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8FC65" w14:textId="77777777" w:rsidR="00B12DB1" w:rsidRPr="0057683E" w:rsidRDefault="00B12DB1" w:rsidP="00B12DB1">
            <w:pPr>
              <w:spacing w:after="0"/>
              <w:jc w:val="right"/>
              <w:rPr>
                <w:rFonts w:ascii="Arial" w:eastAsia="Times New Roman" w:hAnsi="Arial" w:cs="Arial"/>
                <w:color w:val="0000FF"/>
                <w:sz w:val="18"/>
                <w:szCs w:val="18"/>
                <w:lang w:eastAsia="hr-HR"/>
              </w:rPr>
            </w:pPr>
            <w:r w:rsidRPr="0057683E">
              <w:rPr>
                <w:rFonts w:ascii="Arial" w:eastAsia="Times New Roman" w:hAnsi="Arial" w:cs="Arial"/>
                <w:color w:val="0000FF"/>
                <w:sz w:val="18"/>
                <w:szCs w:val="18"/>
                <w:lang w:eastAsia="hr-HR"/>
              </w:rPr>
              <w:t>1.070.900,00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787ED" w14:textId="77777777" w:rsidR="00B12DB1" w:rsidRPr="0057683E" w:rsidRDefault="00B12DB1" w:rsidP="00B12DB1">
            <w:pPr>
              <w:spacing w:after="0"/>
              <w:jc w:val="right"/>
              <w:rPr>
                <w:rFonts w:ascii="Arial" w:eastAsia="Times New Roman" w:hAnsi="Arial" w:cs="Arial"/>
                <w:color w:val="0000FF"/>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69C1E"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7FB5E0E1"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8645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F968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FC424"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46AE7"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505AEAF7"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10415"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 xml:space="preserve">41 Rashodi za nabavu </w:t>
            </w:r>
            <w:proofErr w:type="spellStart"/>
            <w:r w:rsidRPr="0057683E">
              <w:rPr>
                <w:rFonts w:ascii="Arial" w:eastAsia="Times New Roman" w:hAnsi="Arial" w:cs="Arial"/>
                <w:color w:val="000000"/>
                <w:sz w:val="18"/>
                <w:szCs w:val="18"/>
                <w:lang w:eastAsia="hr-HR"/>
              </w:rPr>
              <w:t>neproizvedene</w:t>
            </w:r>
            <w:proofErr w:type="spellEnd"/>
            <w:r w:rsidRPr="0057683E">
              <w:rPr>
                <w:rFonts w:ascii="Arial" w:eastAsia="Times New Roman" w:hAnsi="Arial" w:cs="Arial"/>
                <w:color w:val="000000"/>
                <w:sz w:val="18"/>
                <w:szCs w:val="18"/>
                <w:lang w:eastAsia="hr-HR"/>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68CA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E68E3"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AA93A"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18BBEBE4"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4D7DA"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9A30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045C5"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16491"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66549DA6"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53BC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42D9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5FF75"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5D9E2"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3F05B441"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0CE62"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A60B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D2186"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BF1BD"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32EC650E"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0FE3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5BE0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724.500,00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7ECE9"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85C5F"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4B48A0FE"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D9AF0"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DA7C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724.500,00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AD43A"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C7D1D"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12E3E6DE"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519D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18120001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D710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6C3B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DE0B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209.000,00</w:t>
            </w:r>
          </w:p>
        </w:tc>
      </w:tr>
      <w:tr w:rsidR="00B12DB1" w:rsidRPr="0057683E" w14:paraId="05F7F86B"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C8034"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F358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4CEA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81A5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100.000,00</w:t>
            </w:r>
          </w:p>
        </w:tc>
      </w:tr>
      <w:tr w:rsidR="00B12DB1" w:rsidRPr="0057683E" w14:paraId="2864449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1CECE"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7759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65FD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7BA5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60.000,00</w:t>
            </w:r>
          </w:p>
        </w:tc>
      </w:tr>
      <w:tr w:rsidR="00B12DB1" w:rsidRPr="0057683E" w14:paraId="69A6008B"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83C68"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23CA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E529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48A2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40.000,00</w:t>
            </w:r>
          </w:p>
        </w:tc>
      </w:tr>
      <w:tr w:rsidR="00B12DB1" w:rsidRPr="0057683E" w14:paraId="2C3EDC76"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FBBA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F93E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98CF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09773" w14:textId="77777777" w:rsidR="00B12DB1" w:rsidRPr="0057683E" w:rsidRDefault="00B12DB1" w:rsidP="00B12DB1">
            <w:pPr>
              <w:spacing w:after="0"/>
              <w:jc w:val="right"/>
              <w:rPr>
                <w:rFonts w:ascii="Arial" w:eastAsia="Times New Roman" w:hAnsi="Arial" w:cs="Arial"/>
                <w:color w:val="000000"/>
                <w:sz w:val="18"/>
                <w:szCs w:val="18"/>
                <w:lang w:eastAsia="hr-HR"/>
              </w:rPr>
            </w:pPr>
          </w:p>
        </w:tc>
      </w:tr>
      <w:tr w:rsidR="00B12DB1" w:rsidRPr="0057683E" w14:paraId="25B6E9B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C71D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8DA5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D182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41A6F" w14:textId="77777777" w:rsidR="00B12DB1" w:rsidRPr="0057683E" w:rsidRDefault="00B12DB1" w:rsidP="00B12DB1">
            <w:pPr>
              <w:spacing w:after="0"/>
              <w:jc w:val="right"/>
              <w:rPr>
                <w:rFonts w:ascii="Arial" w:eastAsia="Times New Roman" w:hAnsi="Arial" w:cs="Arial"/>
                <w:color w:val="000000"/>
                <w:sz w:val="18"/>
                <w:szCs w:val="18"/>
                <w:lang w:eastAsia="hr-HR"/>
              </w:rPr>
            </w:pPr>
          </w:p>
        </w:tc>
      </w:tr>
      <w:tr w:rsidR="00B12DB1" w:rsidRPr="0057683E" w14:paraId="5624B256"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1FA8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6264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8369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3C1F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109.000,00</w:t>
            </w:r>
          </w:p>
        </w:tc>
      </w:tr>
      <w:tr w:rsidR="00B12DB1" w:rsidRPr="0057683E" w14:paraId="05C3345D"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A8161"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254E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02CF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A9E2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18.000,00</w:t>
            </w:r>
          </w:p>
        </w:tc>
      </w:tr>
      <w:tr w:rsidR="00B12DB1" w:rsidRPr="0057683E" w14:paraId="52FB7CCC"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C8B9C"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49F8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8352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B63A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91.000,00</w:t>
            </w:r>
          </w:p>
        </w:tc>
      </w:tr>
      <w:tr w:rsidR="00B12DB1" w:rsidRPr="0057683E" w14:paraId="43697BF7"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F8A9C"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44549 PRIRODOSLOVNI MUZEJ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536B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288.640,00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2207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298.140,00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36DD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308.140,00</w:t>
            </w:r>
          </w:p>
        </w:tc>
      </w:tr>
      <w:tr w:rsidR="00B12DB1" w:rsidRPr="0057683E" w14:paraId="2FC1F094"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588AC"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18119001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9156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237.640,00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8333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246.140,00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0BFF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256.140,00</w:t>
            </w:r>
          </w:p>
        </w:tc>
      </w:tr>
      <w:tr w:rsidR="00B12DB1" w:rsidRPr="0057683E" w14:paraId="463FDF66"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722E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3AAA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236.640,00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77AC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245.140,00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CF1A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255.140,00</w:t>
            </w:r>
          </w:p>
        </w:tc>
      </w:tr>
      <w:tr w:rsidR="00B12DB1" w:rsidRPr="0057683E" w14:paraId="4A091025"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A2153"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D3BC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171.500,00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A235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AC4B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180.000,00</w:t>
            </w:r>
          </w:p>
        </w:tc>
      </w:tr>
      <w:tr w:rsidR="00B12DB1" w:rsidRPr="0057683E" w14:paraId="22EEA32E"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D44D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7C1E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64.490,00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793A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69.490,00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8B04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74.490,00</w:t>
            </w:r>
          </w:p>
        </w:tc>
      </w:tr>
      <w:tr w:rsidR="00B12DB1" w:rsidRPr="0057683E" w14:paraId="084D3EC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6CEF6"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E968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06BE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7D6E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650,00</w:t>
            </w:r>
          </w:p>
        </w:tc>
      </w:tr>
      <w:tr w:rsidR="00B12DB1" w:rsidRPr="0057683E" w14:paraId="1C2299B1"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E3BBA"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6037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FF59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CE03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w:t>
            </w:r>
          </w:p>
        </w:tc>
      </w:tr>
      <w:tr w:rsidR="00B12DB1" w:rsidRPr="0057683E" w14:paraId="436F8290"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EE181"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E19A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A3AC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E102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w:t>
            </w:r>
          </w:p>
        </w:tc>
      </w:tr>
      <w:tr w:rsidR="00B12DB1" w:rsidRPr="0057683E" w14:paraId="293EA88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09D97"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18120001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A641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E0BE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BCFC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52.000,00</w:t>
            </w:r>
          </w:p>
        </w:tc>
      </w:tr>
      <w:tr w:rsidR="00B12DB1" w:rsidRPr="0057683E" w14:paraId="5854F8A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36B4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84E4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FC37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9DB7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51.000,00</w:t>
            </w:r>
          </w:p>
        </w:tc>
      </w:tr>
      <w:tr w:rsidR="00B12DB1" w:rsidRPr="0057683E" w14:paraId="1E31A04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541F7"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08C4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1663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A31B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46.200,00</w:t>
            </w:r>
          </w:p>
        </w:tc>
      </w:tr>
      <w:tr w:rsidR="00B12DB1" w:rsidRPr="0057683E" w14:paraId="4B05B650"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FA8F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2541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0C51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672F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4.800,00</w:t>
            </w:r>
          </w:p>
        </w:tc>
      </w:tr>
      <w:tr w:rsidR="00B12DB1" w:rsidRPr="0057683E" w14:paraId="6E118E41"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FFEA5"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8C2C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5270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7367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w:t>
            </w:r>
          </w:p>
        </w:tc>
      </w:tr>
      <w:tr w:rsidR="00B12DB1" w:rsidRPr="0057683E" w14:paraId="77BCE745"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B4CB3"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A36E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85D5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2636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w:t>
            </w:r>
          </w:p>
        </w:tc>
      </w:tr>
      <w:tr w:rsidR="00B12DB1" w:rsidRPr="0057683E" w14:paraId="4A60C8C4"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13562"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lastRenderedPageBreak/>
              <w:t>48656 JAVNA USTANOVA U KULTURI DUBROVAČKE LJETNE IGRE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9B90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3.690.600,00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D40B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8F5F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4.100.000,00</w:t>
            </w:r>
          </w:p>
        </w:tc>
      </w:tr>
      <w:tr w:rsidR="00B12DB1" w:rsidRPr="0057683E" w14:paraId="4608002E"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2DE57"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18119001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8B95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969.600,00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A799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7B14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1.215.000,00</w:t>
            </w:r>
          </w:p>
        </w:tc>
      </w:tr>
      <w:tr w:rsidR="00B12DB1" w:rsidRPr="0057683E" w14:paraId="4FF69E0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BAEF7"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413C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939.600,00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8395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BF22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1.085.000,00</w:t>
            </w:r>
          </w:p>
        </w:tc>
      </w:tr>
      <w:tr w:rsidR="00B12DB1" w:rsidRPr="0057683E" w14:paraId="4D66F4A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A8D00"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013E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803.300,00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7D1F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EDD2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887.000,00</w:t>
            </w:r>
          </w:p>
        </w:tc>
      </w:tr>
      <w:tr w:rsidR="00B12DB1" w:rsidRPr="0057683E" w14:paraId="3CE20F1B"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3F865"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CF2B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9116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D9DF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140.000,00</w:t>
            </w:r>
          </w:p>
        </w:tc>
      </w:tr>
      <w:tr w:rsidR="00B12DB1" w:rsidRPr="0057683E" w14:paraId="6929068D"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A5AB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8265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44A2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D6C8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8.000,00</w:t>
            </w:r>
          </w:p>
        </w:tc>
      </w:tr>
      <w:tr w:rsidR="00B12DB1" w:rsidRPr="0057683E" w14:paraId="5F5A8B0A"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D4010"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F94C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B96D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7B72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50.000,00</w:t>
            </w:r>
          </w:p>
        </w:tc>
      </w:tr>
      <w:tr w:rsidR="00B12DB1" w:rsidRPr="0057683E" w14:paraId="639322F0"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4F51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B7A3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CDB1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EAB6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130.000,00</w:t>
            </w:r>
          </w:p>
        </w:tc>
      </w:tr>
      <w:tr w:rsidR="00B12DB1" w:rsidRPr="0057683E" w14:paraId="1D56FD5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0346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83D0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9D995"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D1120"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584C8706"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12701"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220A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AEDC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18A1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30.000,00</w:t>
            </w:r>
          </w:p>
        </w:tc>
      </w:tr>
      <w:tr w:rsidR="00B12DB1" w:rsidRPr="0057683E" w14:paraId="11453EB6"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4E120"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D4A57" w14:textId="77777777" w:rsidR="00B12DB1" w:rsidRPr="0057683E" w:rsidRDefault="00B12DB1" w:rsidP="00B12DB1">
            <w:pPr>
              <w:spacing w:after="0"/>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9AA8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0868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100.000,00</w:t>
            </w:r>
          </w:p>
        </w:tc>
      </w:tr>
      <w:tr w:rsidR="00B12DB1" w:rsidRPr="0057683E" w14:paraId="0D065146"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38DE8"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18120001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7C33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7F45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5504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2.250.000,00</w:t>
            </w:r>
          </w:p>
        </w:tc>
      </w:tr>
      <w:tr w:rsidR="00B12DB1" w:rsidRPr="0057683E" w14:paraId="509B70B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89FDA"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95B9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B912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DB66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580.000,00</w:t>
            </w:r>
          </w:p>
        </w:tc>
      </w:tr>
      <w:tr w:rsidR="00B12DB1" w:rsidRPr="0057683E" w14:paraId="1E893D15"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F505A"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A77E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570.710,00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7498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C0A0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580.000,00</w:t>
            </w:r>
          </w:p>
        </w:tc>
      </w:tr>
      <w:tr w:rsidR="00B12DB1" w:rsidRPr="0057683E" w14:paraId="0B403580"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90B66"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7077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654.790,00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56D8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7374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620.000,00</w:t>
            </w:r>
          </w:p>
        </w:tc>
      </w:tr>
      <w:tr w:rsidR="00B12DB1" w:rsidRPr="0057683E" w14:paraId="5AD46EC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12466"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E400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643.790,00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B711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E2E5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620.000,00</w:t>
            </w:r>
          </w:p>
        </w:tc>
      </w:tr>
      <w:tr w:rsidR="00B12DB1" w:rsidRPr="0057683E" w14:paraId="670F05C7"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BE5A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6D59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D077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3C1D0" w14:textId="77777777" w:rsidR="00B12DB1" w:rsidRPr="0057683E" w:rsidRDefault="00B12DB1" w:rsidP="00B12DB1">
            <w:pPr>
              <w:spacing w:after="0"/>
              <w:jc w:val="right"/>
              <w:rPr>
                <w:rFonts w:ascii="Arial" w:eastAsia="Times New Roman" w:hAnsi="Arial" w:cs="Arial"/>
                <w:color w:val="000000"/>
                <w:sz w:val="18"/>
                <w:szCs w:val="18"/>
                <w:lang w:eastAsia="hr-HR"/>
              </w:rPr>
            </w:pPr>
          </w:p>
        </w:tc>
      </w:tr>
      <w:tr w:rsidR="00B12DB1" w:rsidRPr="0057683E" w14:paraId="640C9C2C"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D8C7E"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3988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EB22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576D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1.050.000,00</w:t>
            </w:r>
          </w:p>
        </w:tc>
      </w:tr>
      <w:tr w:rsidR="00B12DB1" w:rsidRPr="0057683E" w14:paraId="576F9EA4"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0392C"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E2A1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2B8A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202B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1.050.000,00</w:t>
            </w:r>
          </w:p>
        </w:tc>
      </w:tr>
      <w:tr w:rsidR="00B12DB1" w:rsidRPr="0057683E" w14:paraId="4DB569E1"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5EA31"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18120002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65A3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049C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BF22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15.000,00</w:t>
            </w:r>
          </w:p>
        </w:tc>
      </w:tr>
      <w:tr w:rsidR="00B12DB1" w:rsidRPr="0057683E" w14:paraId="052E0274"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BC0EB"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4CB9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33FF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AA87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15.000,00</w:t>
            </w:r>
          </w:p>
        </w:tc>
      </w:tr>
      <w:tr w:rsidR="00B12DB1" w:rsidRPr="0057683E" w14:paraId="37F9B0E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0BD1C"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3C90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3273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472E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15.000,00</w:t>
            </w:r>
          </w:p>
        </w:tc>
      </w:tr>
      <w:tr w:rsidR="00B12DB1" w:rsidRPr="0057683E" w14:paraId="22A3DE21"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59B91"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18120006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DBBE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D750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FDED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620.000,00</w:t>
            </w:r>
          </w:p>
        </w:tc>
      </w:tr>
      <w:tr w:rsidR="00B12DB1" w:rsidRPr="0057683E" w14:paraId="3E323705"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D688A"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033B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601.910,00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D25E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33B9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620.000,00</w:t>
            </w:r>
          </w:p>
        </w:tc>
      </w:tr>
      <w:tr w:rsidR="00B12DB1" w:rsidRPr="0057683E" w14:paraId="7E69BE3D"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59DE0"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652C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601.910,00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32D5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EEBD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620.000,00</w:t>
            </w:r>
          </w:p>
        </w:tc>
      </w:tr>
      <w:tr w:rsidR="00B12DB1" w:rsidRPr="0057683E" w14:paraId="572CE81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41A2E"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D1F7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53.090,00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D0062"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47583"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54726EFA"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1DCA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BDCD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53.090,00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532F2"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0693E"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726836A7"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8459C"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48630 USTANOVA KINEMATOGRAFI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354E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1.178.987,00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C021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925.566,00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9421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860.506,00</w:t>
            </w:r>
          </w:p>
        </w:tc>
      </w:tr>
      <w:tr w:rsidR="00B12DB1" w:rsidRPr="0057683E" w14:paraId="1F5024C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59284"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18119001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2908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832.297,00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F0B7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608.466,00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8BE0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675.856,00</w:t>
            </w:r>
          </w:p>
        </w:tc>
      </w:tr>
      <w:tr w:rsidR="00B12DB1" w:rsidRPr="0057683E" w14:paraId="64F858AE"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F021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0F1F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729.195,00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086D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550.764,00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20A0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550.764,00</w:t>
            </w:r>
          </w:p>
        </w:tc>
      </w:tr>
      <w:tr w:rsidR="00B12DB1" w:rsidRPr="0057683E" w14:paraId="69C7BFA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F01C0"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2E3D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412.675,00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C693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CDA8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390.000,00</w:t>
            </w:r>
          </w:p>
        </w:tc>
      </w:tr>
      <w:tr w:rsidR="00B12DB1" w:rsidRPr="0057683E" w14:paraId="694C146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FBE36"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0E9F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116.520,00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CAC7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160.764,00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0C46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160.764,00</w:t>
            </w:r>
          </w:p>
        </w:tc>
      </w:tr>
      <w:tr w:rsidR="00B12DB1" w:rsidRPr="0057683E" w14:paraId="1ACC8966"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6F9C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9ED2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C26DF"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BFED9"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1D3F964C"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FDB3B"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A43B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103.102,00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4C92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57.702,00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5B8C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125.092,00</w:t>
            </w:r>
          </w:p>
        </w:tc>
      </w:tr>
      <w:tr w:rsidR="00B12DB1" w:rsidRPr="0057683E" w14:paraId="254139E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5A4F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6A33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94.336,00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189F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54.236,00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6C00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64.236,00</w:t>
            </w:r>
          </w:p>
        </w:tc>
      </w:tr>
      <w:tr w:rsidR="00B12DB1" w:rsidRPr="0057683E" w14:paraId="07848549"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68A8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D982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265E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C646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3.466,00</w:t>
            </w:r>
          </w:p>
        </w:tc>
      </w:tr>
      <w:tr w:rsidR="00B12DB1" w:rsidRPr="0057683E" w14:paraId="5F1BB936"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9E80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762A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19D02"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1209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57.390,00</w:t>
            </w:r>
          </w:p>
        </w:tc>
      </w:tr>
      <w:tr w:rsidR="00B12DB1" w:rsidRPr="0057683E" w14:paraId="75455E8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D3897"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18120001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0C8E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164.950,00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7394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D34F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184.650,00</w:t>
            </w:r>
          </w:p>
        </w:tc>
      </w:tr>
      <w:tr w:rsidR="00B12DB1" w:rsidRPr="0057683E" w14:paraId="6DF5AB37"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7BAA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17F0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36.252,00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3E76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56.552,00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0F28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56.552,00</w:t>
            </w:r>
          </w:p>
        </w:tc>
      </w:tr>
      <w:tr w:rsidR="00B12DB1" w:rsidRPr="0057683E" w14:paraId="314FA174"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64C54"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AE2F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36.252,00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3181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56.552,00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11BA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56.552,00</w:t>
            </w:r>
          </w:p>
        </w:tc>
      </w:tr>
      <w:tr w:rsidR="00B12DB1" w:rsidRPr="0057683E" w14:paraId="4A4DD141"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19E4E"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2F4E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56.898,00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9D7E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102.298,00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B685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44.908,00</w:t>
            </w:r>
          </w:p>
        </w:tc>
      </w:tr>
      <w:tr w:rsidR="00B12DB1" w:rsidRPr="0057683E" w14:paraId="5C5B55FD"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17EA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5D1C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56.898,00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D565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102.298,00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7524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44.908,00</w:t>
            </w:r>
          </w:p>
        </w:tc>
      </w:tr>
      <w:tr w:rsidR="00B12DB1" w:rsidRPr="0057683E" w14:paraId="654060B5"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EA49A"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D6BA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8D3D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158.250,00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3D2F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83.190,00</w:t>
            </w:r>
          </w:p>
        </w:tc>
      </w:tr>
      <w:tr w:rsidR="00B12DB1" w:rsidRPr="0057683E" w14:paraId="45159784"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AF4F0"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39EB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B976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158.250,00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B757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83.190,00</w:t>
            </w:r>
          </w:p>
        </w:tc>
      </w:tr>
      <w:tr w:rsidR="00B12DB1" w:rsidRPr="0057683E" w14:paraId="0F239029"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27B84"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18120006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96B9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25F1F"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7F01D"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73EFE67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E1FA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2252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96726"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6E5F0"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0F656C5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8C7CE"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617C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A32DC"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E0368"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48129E0B"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960D4" w14:textId="77777777" w:rsidR="00B12DB1" w:rsidRPr="0057683E" w:rsidRDefault="00B12DB1" w:rsidP="00B12DB1">
            <w:pPr>
              <w:spacing w:after="0"/>
              <w:rPr>
                <w:rFonts w:ascii="Arial" w:eastAsia="Times New Roman" w:hAnsi="Arial" w:cs="Arial"/>
                <w:color w:val="0000FF"/>
                <w:sz w:val="18"/>
                <w:szCs w:val="18"/>
                <w:lang w:eastAsia="hr-HR"/>
              </w:rPr>
            </w:pPr>
            <w:r w:rsidRPr="0057683E">
              <w:rPr>
                <w:rFonts w:ascii="Arial" w:eastAsia="Times New Roman" w:hAnsi="Arial" w:cs="Arial"/>
                <w:color w:val="0000FF"/>
                <w:sz w:val="18"/>
                <w:szCs w:val="18"/>
                <w:lang w:eastAsia="hr-HR"/>
              </w:rPr>
              <w:t>18120014 EU PROJEKT REEL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47317" w14:textId="77777777" w:rsidR="00B12DB1" w:rsidRPr="0057683E" w:rsidRDefault="00B12DB1" w:rsidP="00B12DB1">
            <w:pPr>
              <w:spacing w:after="0"/>
              <w:jc w:val="right"/>
              <w:rPr>
                <w:rFonts w:ascii="Arial" w:eastAsia="Times New Roman" w:hAnsi="Arial" w:cs="Arial"/>
                <w:color w:val="0000FF"/>
                <w:sz w:val="18"/>
                <w:szCs w:val="18"/>
                <w:lang w:eastAsia="hr-HR"/>
              </w:rPr>
            </w:pPr>
            <w:r w:rsidRPr="0057683E">
              <w:rPr>
                <w:rFonts w:ascii="Arial" w:eastAsia="Times New Roman" w:hAnsi="Arial" w:cs="Arial"/>
                <w:color w:val="0000FF"/>
                <w:sz w:val="18"/>
                <w:szCs w:val="18"/>
                <w:lang w:eastAsia="hr-HR"/>
              </w:rPr>
              <w:t>178.740,00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01D89" w14:textId="77777777" w:rsidR="00B12DB1" w:rsidRPr="0057683E" w:rsidRDefault="00B12DB1" w:rsidP="00B12DB1">
            <w:pPr>
              <w:spacing w:after="0"/>
              <w:jc w:val="right"/>
              <w:rPr>
                <w:rFonts w:ascii="Arial" w:eastAsia="Times New Roman" w:hAnsi="Arial" w:cs="Arial"/>
                <w:color w:val="0000FF"/>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9E4FE"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5D4D8CE6"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5E790"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13FD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35.748,00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A6A8D"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68874"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5AAFF15C"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34DB1"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8359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7.368,00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E090E"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E250C"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095AE77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B3283"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D882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23.380,00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C5133"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3EAFE"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0A260D8C"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EAE3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lastRenderedPageBreak/>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EB36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613AC"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D745F"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282C322B"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26DB4"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774E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142.992,00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D562F"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FF163"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7724B14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D65E0"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A1C7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32.896,00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1DB43"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58CBB"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79833CC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1FEB5"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540C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379D3"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55178"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6472AFFC"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0D7B2"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FA34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33.596,00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8A06E"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F858A"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32C2B9B4"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640D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48648 FOLKLORNI ANSAMBL LINĐO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37B3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896.465,00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9A18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7722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868.000,00</w:t>
            </w:r>
          </w:p>
        </w:tc>
      </w:tr>
      <w:tr w:rsidR="00B12DB1" w:rsidRPr="0057683E" w14:paraId="1219F67E"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AF412"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18119001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253E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641.215,00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94DB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6161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613.000,00</w:t>
            </w:r>
          </w:p>
        </w:tc>
      </w:tr>
      <w:tr w:rsidR="00B12DB1" w:rsidRPr="0057683E" w14:paraId="5C7055AC"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2064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7CF1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641.215,00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FDA5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88F5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613.000,00</w:t>
            </w:r>
          </w:p>
        </w:tc>
      </w:tr>
      <w:tr w:rsidR="00B12DB1" w:rsidRPr="0057683E" w14:paraId="7C24FBC0"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3897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E70B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528.115,00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7741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EC05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500.000,00</w:t>
            </w:r>
          </w:p>
        </w:tc>
      </w:tr>
      <w:tr w:rsidR="00B12DB1" w:rsidRPr="0057683E" w14:paraId="0BBB14E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AFF85"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9541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B570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6D0F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111.500,00</w:t>
            </w:r>
          </w:p>
        </w:tc>
      </w:tr>
      <w:tr w:rsidR="00B12DB1" w:rsidRPr="0057683E" w14:paraId="59074EB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EC4B5"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D09D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FCF9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B437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w:t>
            </w:r>
          </w:p>
        </w:tc>
      </w:tr>
      <w:tr w:rsidR="00B12DB1" w:rsidRPr="0057683E" w14:paraId="5704237A"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3CEA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C708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6C9C9"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7E18A"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3EA5D85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1EFF0"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18120001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EA44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255.250,00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011D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8BF0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255.000,00</w:t>
            </w:r>
          </w:p>
        </w:tc>
      </w:tr>
      <w:tr w:rsidR="00B12DB1" w:rsidRPr="0057683E" w14:paraId="0951F01D"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98F84"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3BC3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7FD7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3B19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115.000,00</w:t>
            </w:r>
          </w:p>
        </w:tc>
      </w:tr>
      <w:tr w:rsidR="00B12DB1" w:rsidRPr="0057683E" w14:paraId="090976AD"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549B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A191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1943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014C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115.000,00</w:t>
            </w:r>
          </w:p>
        </w:tc>
      </w:tr>
      <w:tr w:rsidR="00B12DB1" w:rsidRPr="0057683E" w14:paraId="717E952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A8BA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CB0C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7A394"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B4F50"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2AB477D4"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C6131"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969D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131.900,00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E638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D06A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140.000,00</w:t>
            </w:r>
          </w:p>
        </w:tc>
      </w:tr>
      <w:tr w:rsidR="00B12DB1" w:rsidRPr="0057683E" w14:paraId="00AE4682"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5C6F8"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F18D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130.900,00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80C6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FA1C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140.000,00</w:t>
            </w:r>
          </w:p>
        </w:tc>
      </w:tr>
      <w:tr w:rsidR="00B12DB1" w:rsidRPr="0057683E" w14:paraId="4094BE14"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39C54"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117B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77436"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22651"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124C136D"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CD823"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C8C8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7303E"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28C46"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6FB1E484"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206B5"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7F38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5FDC6"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56148"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60A91DF5"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8823C"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43652 USTANOVA U KULTURI DOM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8E90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430.100,00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071F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18C1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373.000,00</w:t>
            </w:r>
          </w:p>
        </w:tc>
      </w:tr>
      <w:tr w:rsidR="00B12DB1" w:rsidRPr="0057683E" w14:paraId="78C3206B"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F2FA5"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18119001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3BF8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6ADA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0A7D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283.000,00</w:t>
            </w:r>
          </w:p>
        </w:tc>
      </w:tr>
      <w:tr w:rsidR="00B12DB1" w:rsidRPr="0057683E" w14:paraId="7C2C181B"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F8FE5"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03B1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8387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B669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278.000,00</w:t>
            </w:r>
          </w:p>
        </w:tc>
      </w:tr>
      <w:tr w:rsidR="00B12DB1" w:rsidRPr="0057683E" w14:paraId="319874CC"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5AECE"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FFD5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79B2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8BE4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219.000,00</w:t>
            </w:r>
          </w:p>
        </w:tc>
      </w:tr>
      <w:tr w:rsidR="00B12DB1" w:rsidRPr="0057683E" w14:paraId="6342CA52"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58921"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A9AB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E559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7610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56.000,00</w:t>
            </w:r>
          </w:p>
        </w:tc>
      </w:tr>
      <w:tr w:rsidR="00B12DB1" w:rsidRPr="0057683E" w14:paraId="5C2CFA4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89823"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1433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C804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201D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w:t>
            </w:r>
          </w:p>
        </w:tc>
      </w:tr>
      <w:tr w:rsidR="00B12DB1" w:rsidRPr="0057683E" w14:paraId="156C75B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A74F2"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54B1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FAA9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15EB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w:t>
            </w:r>
          </w:p>
        </w:tc>
      </w:tr>
      <w:tr w:rsidR="00B12DB1" w:rsidRPr="0057683E" w14:paraId="2C3F959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CCD63"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03BF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A177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3707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w:t>
            </w:r>
          </w:p>
        </w:tc>
      </w:tr>
      <w:tr w:rsidR="00B12DB1" w:rsidRPr="0057683E" w14:paraId="4F25F446"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9EF5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076C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9D91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AC3C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w:t>
            </w:r>
          </w:p>
        </w:tc>
      </w:tr>
      <w:tr w:rsidR="00B12DB1" w:rsidRPr="0057683E" w14:paraId="6BF4621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8FDB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B337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26D84"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04283"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1C9E05FB"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43000"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18120001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23E7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2A27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E624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90.000,00</w:t>
            </w:r>
          </w:p>
        </w:tc>
      </w:tr>
      <w:tr w:rsidR="00B12DB1" w:rsidRPr="0057683E" w14:paraId="657BFF26"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83823"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E7B4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BD6E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0A87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85.000,00</w:t>
            </w:r>
          </w:p>
        </w:tc>
      </w:tr>
      <w:tr w:rsidR="00B12DB1" w:rsidRPr="0057683E" w14:paraId="305D42EA"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842C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795D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73.493,00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BBA5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74FC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83.000,00</w:t>
            </w:r>
          </w:p>
        </w:tc>
      </w:tr>
      <w:tr w:rsidR="00B12DB1" w:rsidRPr="0057683E" w14:paraId="76B7B14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CE3E1"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EE33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21.507,00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E87F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325A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w:t>
            </w:r>
          </w:p>
        </w:tc>
      </w:tr>
      <w:tr w:rsidR="00B12DB1" w:rsidRPr="0057683E" w14:paraId="6653908A"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A0E67"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72BB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491A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38B4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w:t>
            </w:r>
          </w:p>
        </w:tc>
      </w:tr>
      <w:tr w:rsidR="00B12DB1" w:rsidRPr="0057683E" w14:paraId="2CFE6F89"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CE54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5E61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994E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2BFA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w:t>
            </w:r>
          </w:p>
        </w:tc>
      </w:tr>
      <w:tr w:rsidR="00B12DB1" w:rsidRPr="0057683E" w14:paraId="4D8B8E2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9B1C3"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55B4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ACF83"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7BAF1"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6E3EBA7C"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A8AB8"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8B96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D179C"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F6CD2"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3DC20FA2"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50D2C"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7410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58C1F"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D430C"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2476D372"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E7F75"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49673 MUZEJ DOMOVINSKOG RATA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CA1E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286.145,00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B815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294.700,00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ECF6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320.300,00</w:t>
            </w:r>
          </w:p>
        </w:tc>
      </w:tr>
      <w:tr w:rsidR="00B12DB1" w:rsidRPr="0057683E" w14:paraId="4CE63A09"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A8505"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18119001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E020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261.205,00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0D86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BC08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292.500,00</w:t>
            </w:r>
          </w:p>
        </w:tc>
      </w:tr>
      <w:tr w:rsidR="00B12DB1" w:rsidRPr="0057683E" w14:paraId="3558D5ED"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D452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3F4B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261.205,00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FE5B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DC55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292.500,00</w:t>
            </w:r>
          </w:p>
        </w:tc>
      </w:tr>
      <w:tr w:rsidR="00B12DB1" w:rsidRPr="0057683E" w14:paraId="3CF17FD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3C2D6"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6482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153.075,00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A29A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BC0D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185.000,00</w:t>
            </w:r>
          </w:p>
        </w:tc>
      </w:tr>
      <w:tr w:rsidR="00B12DB1" w:rsidRPr="0057683E" w14:paraId="14BA4FD4"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19068"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D959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105.430,00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070F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B572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106.000,00</w:t>
            </w:r>
          </w:p>
        </w:tc>
      </w:tr>
      <w:tr w:rsidR="00B12DB1" w:rsidRPr="0057683E" w14:paraId="56E69AFE"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52C64"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4D0E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EAF7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F477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w:t>
            </w:r>
          </w:p>
        </w:tc>
      </w:tr>
      <w:tr w:rsidR="00B12DB1" w:rsidRPr="0057683E" w14:paraId="63FEF6FA"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4E387"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9A96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4BBD1"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6343E"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6A245CCE"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5C776"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18120001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1D04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24.940,00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F5E6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4600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27.800,00</w:t>
            </w:r>
          </w:p>
        </w:tc>
      </w:tr>
      <w:tr w:rsidR="00B12DB1" w:rsidRPr="0057683E" w14:paraId="60DD568E"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9457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BD9E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24.390,00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23DD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A53C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27.000,00</w:t>
            </w:r>
          </w:p>
        </w:tc>
      </w:tr>
      <w:tr w:rsidR="00B12DB1" w:rsidRPr="0057683E" w14:paraId="649ACD74"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E6E30"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5F0C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22.590,00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36EE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2F8A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25.000,00</w:t>
            </w:r>
          </w:p>
        </w:tc>
      </w:tr>
      <w:tr w:rsidR="00B12DB1" w:rsidRPr="0057683E" w14:paraId="3C054176"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8B55B"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2323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D066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B6D8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2.000,00</w:t>
            </w:r>
          </w:p>
        </w:tc>
      </w:tr>
      <w:tr w:rsidR="00B12DB1" w:rsidRPr="0057683E" w14:paraId="71EA997B"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D23E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lastRenderedPageBreak/>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7658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EDB9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BDB5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800,00</w:t>
            </w:r>
          </w:p>
        </w:tc>
      </w:tr>
      <w:tr w:rsidR="00B12DB1" w:rsidRPr="0057683E" w14:paraId="165A1B01"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EEDB5"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2137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2A15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454E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800,00</w:t>
            </w:r>
          </w:p>
        </w:tc>
      </w:tr>
      <w:tr w:rsidR="00B12DB1" w:rsidRPr="0057683E" w14:paraId="71FB7B97"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19CABD3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Glava: 9-3 TURIZAM</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11C9EE9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930.000,00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0AD35AF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915.000,00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6954B6F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925.000,00</w:t>
            </w:r>
          </w:p>
        </w:tc>
      </w:tr>
      <w:tr w:rsidR="00B12DB1" w:rsidRPr="0057683E" w14:paraId="7BF14F5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13E9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B5F6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7DAD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4586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925.000,00</w:t>
            </w:r>
          </w:p>
        </w:tc>
      </w:tr>
      <w:tr w:rsidR="00B12DB1" w:rsidRPr="0057683E" w14:paraId="212FBEEC"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EE06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18124001 POBOLJŠANJE TURISTIČKE PONUDE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4AB9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85CC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D429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121.000,00</w:t>
            </w:r>
          </w:p>
        </w:tc>
      </w:tr>
      <w:tr w:rsidR="00B12DB1" w:rsidRPr="0057683E" w14:paraId="16D0AAC5"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C1C15"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E1BE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0872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E3CD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61.000,00</w:t>
            </w:r>
          </w:p>
        </w:tc>
      </w:tr>
      <w:tr w:rsidR="00B12DB1" w:rsidRPr="0057683E" w14:paraId="035EA4F3"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416EA"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FF69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44.728,00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2A6D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59.728,00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7464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59.728,00</w:t>
            </w:r>
          </w:p>
        </w:tc>
      </w:tr>
      <w:tr w:rsidR="00B12DB1" w:rsidRPr="0057683E" w14:paraId="256CCE91"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AAB63"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DCCC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58DF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4F66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1.272,00</w:t>
            </w:r>
          </w:p>
        </w:tc>
      </w:tr>
      <w:tr w:rsidR="00B12DB1" w:rsidRPr="0057683E" w14:paraId="18546FC2"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D56A8"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25DE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9057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46A7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60.000,00</w:t>
            </w:r>
          </w:p>
        </w:tc>
      </w:tr>
      <w:tr w:rsidR="00B12DB1" w:rsidRPr="0057683E" w14:paraId="282E99E4"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01EDE"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D301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AF5E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7F85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60.000,00</w:t>
            </w:r>
          </w:p>
        </w:tc>
      </w:tr>
      <w:tr w:rsidR="00B12DB1" w:rsidRPr="0057683E" w14:paraId="32E62D5C"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27E78"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18124002 POTICAJI ZA PRODULJENJE TURISTIČKE SEZONE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A95B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F4CD4"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31A5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110.000,00</w:t>
            </w:r>
          </w:p>
        </w:tc>
      </w:tr>
      <w:tr w:rsidR="00B12DB1" w:rsidRPr="0057683E" w14:paraId="5B1EF499"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6ED46"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981E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85A5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ED85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110.000,00</w:t>
            </w:r>
          </w:p>
        </w:tc>
      </w:tr>
      <w:tr w:rsidR="00B12DB1" w:rsidRPr="0057683E" w14:paraId="2D988A4F"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A6DBE"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0FBE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C734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F6AF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110.000,00</w:t>
            </w:r>
          </w:p>
        </w:tc>
      </w:tr>
      <w:tr w:rsidR="00B12DB1" w:rsidRPr="0057683E" w14:paraId="61D339C1"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ED23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18124003 POTICANJE RAZVOJA RURALNOG TURIZMA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44A5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415A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FE78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w:t>
            </w:r>
          </w:p>
        </w:tc>
      </w:tr>
      <w:tr w:rsidR="00B12DB1" w:rsidRPr="0057683E" w14:paraId="003053F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B9506"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1074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22C8D"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408C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w:t>
            </w:r>
          </w:p>
        </w:tc>
      </w:tr>
      <w:tr w:rsidR="00B12DB1" w:rsidRPr="0057683E" w14:paraId="0713B845"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1F6A2"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F7EC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F0C3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503E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5.000,00</w:t>
            </w:r>
          </w:p>
        </w:tc>
      </w:tr>
      <w:tr w:rsidR="00B12DB1" w:rsidRPr="0057683E" w14:paraId="3E7660C6"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0F281"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18124004 RESPECT THE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4049F"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225B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DFB82"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54.000,00</w:t>
            </w:r>
          </w:p>
        </w:tc>
      </w:tr>
      <w:tr w:rsidR="00B12DB1" w:rsidRPr="0057683E" w14:paraId="1A799BD0"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B6EC2"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4F8B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6886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CB8C8"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54.000,00</w:t>
            </w:r>
          </w:p>
        </w:tc>
      </w:tr>
      <w:tr w:rsidR="00B12DB1" w:rsidRPr="0057683E" w14:paraId="6C3AD6EA"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B3528"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31B0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0605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CB51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54.000,00</w:t>
            </w:r>
          </w:p>
        </w:tc>
      </w:tr>
      <w:tr w:rsidR="00B12DB1" w:rsidRPr="0057683E" w14:paraId="39C4F0ED"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3C060"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18124006 KULTURNI PROGRAMI I MANIFESTACIJE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7F5F9"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415C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4D966"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635.000,00</w:t>
            </w:r>
          </w:p>
        </w:tc>
      </w:tr>
      <w:tr w:rsidR="00B12DB1" w:rsidRPr="0057683E" w14:paraId="54443194"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B89E4"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5C8D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6D837"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1966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15.000,00</w:t>
            </w:r>
          </w:p>
        </w:tc>
      </w:tr>
      <w:tr w:rsidR="00B12DB1" w:rsidRPr="0057683E" w14:paraId="2620C159"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EE922"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2AC8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23F9E"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F523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15.000,00</w:t>
            </w:r>
          </w:p>
        </w:tc>
      </w:tr>
      <w:tr w:rsidR="00B12DB1" w:rsidRPr="0057683E" w14:paraId="0967C671"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638D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065B3"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A880C"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236AA"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620.000,00</w:t>
            </w:r>
          </w:p>
        </w:tc>
      </w:tr>
      <w:tr w:rsidR="00B12DB1" w:rsidRPr="0057683E" w14:paraId="7F30DB6D"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496BE"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7F1FC" w14:textId="77777777" w:rsidR="00B12DB1" w:rsidRPr="0057683E" w:rsidRDefault="00B12DB1" w:rsidP="00B12DB1">
            <w:pPr>
              <w:spacing w:after="0"/>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B06DF" w14:textId="77777777" w:rsidR="00B12DB1" w:rsidRPr="0057683E" w:rsidRDefault="00B12DB1" w:rsidP="00B12DB1">
            <w:pPr>
              <w:spacing w:after="0"/>
              <w:jc w:val="right"/>
              <w:rPr>
                <w:rFonts w:ascii="Arial" w:eastAsia="Times New Roman" w:hAnsi="Arial" w:cs="Arial"/>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366F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10.000,00</w:t>
            </w:r>
          </w:p>
        </w:tc>
      </w:tr>
      <w:tr w:rsidR="00B12DB1" w:rsidRPr="0057683E" w14:paraId="5291A761"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EE76D"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0F9C5"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AC4C0"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AA67B"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610.000,00</w:t>
            </w:r>
          </w:p>
        </w:tc>
      </w:tr>
      <w:tr w:rsidR="00B12DB1" w:rsidRPr="0057683E" w14:paraId="2FA664F5"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F2741" w14:textId="77777777" w:rsidR="00B12DB1" w:rsidRPr="0057683E" w:rsidRDefault="00B12DB1" w:rsidP="00B12DB1">
            <w:pPr>
              <w:spacing w:after="0"/>
              <w:rPr>
                <w:rFonts w:ascii="Arial" w:eastAsia="Times New Roman" w:hAnsi="Arial" w:cs="Arial"/>
                <w:color w:val="0000FF"/>
                <w:sz w:val="18"/>
                <w:szCs w:val="18"/>
                <w:lang w:eastAsia="hr-HR"/>
              </w:rPr>
            </w:pPr>
            <w:r w:rsidRPr="0057683E">
              <w:rPr>
                <w:rFonts w:ascii="Arial" w:eastAsia="Times New Roman" w:hAnsi="Arial" w:cs="Arial"/>
                <w:color w:val="0000FF"/>
                <w:sz w:val="18"/>
                <w:szCs w:val="18"/>
                <w:lang w:eastAsia="hr-HR"/>
              </w:rPr>
              <w:t>18124008 INFORTMATIVNE STRATE ZA POŠTIVANJE JAVNOG REDA I MIRA - PARTICIPATIVNO BUDŽETIRANJE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1BB7B" w14:textId="77777777" w:rsidR="00B12DB1" w:rsidRPr="0057683E" w:rsidRDefault="00B12DB1" w:rsidP="00B12DB1">
            <w:pPr>
              <w:spacing w:after="0"/>
              <w:jc w:val="right"/>
              <w:rPr>
                <w:rFonts w:ascii="Arial" w:eastAsia="Times New Roman" w:hAnsi="Arial" w:cs="Arial"/>
                <w:color w:val="0000FF"/>
                <w:sz w:val="18"/>
                <w:szCs w:val="18"/>
                <w:lang w:eastAsia="hr-HR"/>
              </w:rPr>
            </w:pPr>
            <w:r w:rsidRPr="0057683E">
              <w:rPr>
                <w:rFonts w:ascii="Arial" w:eastAsia="Times New Roman" w:hAnsi="Arial" w:cs="Arial"/>
                <w:color w:val="0000FF"/>
                <w:sz w:val="18"/>
                <w:szCs w:val="18"/>
                <w:lang w:eastAsia="hr-HR"/>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259D6" w14:textId="77777777" w:rsidR="00B12DB1" w:rsidRPr="0057683E" w:rsidRDefault="00B12DB1" w:rsidP="00B12DB1">
            <w:pPr>
              <w:spacing w:after="0"/>
              <w:jc w:val="right"/>
              <w:rPr>
                <w:rFonts w:ascii="Arial" w:eastAsia="Times New Roman" w:hAnsi="Arial" w:cs="Arial"/>
                <w:color w:val="0000FF"/>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D6633"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4D67773D"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BC7D9"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E963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49EC8"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C3558" w14:textId="77777777" w:rsidR="00B12DB1" w:rsidRPr="0057683E" w:rsidRDefault="00B12DB1" w:rsidP="00B12DB1">
            <w:pPr>
              <w:spacing w:after="0"/>
              <w:jc w:val="right"/>
              <w:rPr>
                <w:rFonts w:ascii="Arial" w:eastAsia="Times New Roman" w:hAnsi="Arial" w:cs="Arial"/>
                <w:sz w:val="18"/>
                <w:szCs w:val="18"/>
                <w:lang w:eastAsia="hr-HR"/>
              </w:rPr>
            </w:pPr>
          </w:p>
        </w:tc>
      </w:tr>
      <w:tr w:rsidR="00B12DB1" w:rsidRPr="0057683E" w14:paraId="7D7F3628" w14:textId="77777777" w:rsidTr="009A107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64C2F" w14:textId="77777777" w:rsidR="00B12DB1" w:rsidRPr="0057683E" w:rsidRDefault="00B12DB1" w:rsidP="00B12DB1">
            <w:pPr>
              <w:spacing w:after="0"/>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56591" w14:textId="77777777" w:rsidR="00B12DB1" w:rsidRPr="0057683E" w:rsidRDefault="00B12DB1" w:rsidP="00B12DB1">
            <w:pPr>
              <w:spacing w:after="0"/>
              <w:jc w:val="right"/>
              <w:rPr>
                <w:rFonts w:ascii="Arial" w:eastAsia="Times New Roman" w:hAnsi="Arial" w:cs="Arial"/>
                <w:color w:val="000000"/>
                <w:sz w:val="18"/>
                <w:szCs w:val="18"/>
                <w:lang w:eastAsia="hr-HR"/>
              </w:rPr>
            </w:pPr>
            <w:r w:rsidRPr="0057683E">
              <w:rPr>
                <w:rFonts w:ascii="Arial" w:eastAsia="Times New Roman" w:hAnsi="Arial" w:cs="Arial"/>
                <w:color w:val="000000"/>
                <w:sz w:val="18"/>
                <w:szCs w:val="18"/>
                <w:lang w:eastAsia="hr-HR"/>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631E3" w14:textId="77777777" w:rsidR="00B12DB1" w:rsidRPr="0057683E" w:rsidRDefault="00B12DB1" w:rsidP="00B12DB1">
            <w:pPr>
              <w:spacing w:after="0"/>
              <w:jc w:val="right"/>
              <w:rPr>
                <w:rFonts w:ascii="Arial" w:eastAsia="Times New Roman" w:hAnsi="Arial" w:cs="Arial"/>
                <w:color w:val="000000"/>
                <w:sz w:val="18"/>
                <w:szCs w:val="18"/>
                <w:lang w:eastAsia="hr-HR"/>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48C82" w14:textId="77777777" w:rsidR="00B12DB1" w:rsidRPr="0057683E" w:rsidRDefault="00B12DB1" w:rsidP="00B12DB1">
            <w:pPr>
              <w:spacing w:after="0"/>
              <w:jc w:val="right"/>
              <w:rPr>
                <w:rFonts w:ascii="Arial" w:eastAsia="Times New Roman" w:hAnsi="Arial" w:cs="Arial"/>
                <w:sz w:val="18"/>
                <w:szCs w:val="18"/>
                <w:lang w:eastAsia="hr-HR"/>
              </w:rPr>
            </w:pPr>
          </w:p>
        </w:tc>
      </w:tr>
    </w:tbl>
    <w:p w14:paraId="144DA20E" w14:textId="245F542C" w:rsidR="00B12DB1" w:rsidRPr="0057683E" w:rsidRDefault="00B12DB1" w:rsidP="00B12DB1">
      <w:pPr>
        <w:spacing w:after="0"/>
        <w:rPr>
          <w:rFonts w:ascii="Arial" w:eastAsia="Times New Roman" w:hAnsi="Arial" w:cs="Arial"/>
          <w:sz w:val="18"/>
          <w:szCs w:val="18"/>
          <w:lang w:eastAsia="hr-HR"/>
        </w:rPr>
      </w:pPr>
    </w:p>
    <w:p w14:paraId="782CCF15" w14:textId="77777777" w:rsidR="005A22F7" w:rsidRPr="00B12DB1" w:rsidRDefault="005A22F7" w:rsidP="00B12DB1">
      <w:pPr>
        <w:spacing w:after="0"/>
        <w:rPr>
          <w:rFonts w:ascii="Arial" w:eastAsia="Times New Roman" w:hAnsi="Arial" w:cs="Arial"/>
          <w:sz w:val="16"/>
          <w:szCs w:val="16"/>
          <w:lang w:eastAsia="hr-HR"/>
        </w:rPr>
      </w:pPr>
    </w:p>
    <w:p w14:paraId="32F1D6AE" w14:textId="63A40A1B" w:rsidR="005E26C6" w:rsidRDefault="005E26C6" w:rsidP="005E26C6">
      <w:pPr>
        <w:widowControl w:val="0"/>
        <w:shd w:val="clear" w:color="auto" w:fill="FFFFFF"/>
        <w:tabs>
          <w:tab w:val="left" w:pos="510"/>
        </w:tabs>
        <w:overflowPunct w:val="0"/>
        <w:autoSpaceDE w:val="0"/>
        <w:autoSpaceDN w:val="0"/>
        <w:adjustRightInd w:val="0"/>
        <w:spacing w:before="113" w:after="0"/>
        <w:jc w:val="both"/>
        <w:textAlignment w:val="baseline"/>
        <w:rPr>
          <w:rFonts w:ascii="Arial" w:eastAsia="Times New Roman" w:hAnsi="Arial" w:cs="Arial"/>
          <w:sz w:val="20"/>
          <w:szCs w:val="20"/>
          <w:lang w:eastAsia="hr-HR"/>
        </w:rPr>
      </w:pPr>
    </w:p>
    <w:p w14:paraId="2593168C" w14:textId="0247FEF9" w:rsidR="00C7710D" w:rsidRDefault="00C7710D" w:rsidP="00C7710D">
      <w:pPr>
        <w:pStyle w:val="ListParagraph"/>
        <w:widowControl w:val="0"/>
        <w:numPr>
          <w:ilvl w:val="0"/>
          <w:numId w:val="1"/>
        </w:numPr>
        <w:shd w:val="clear" w:color="auto" w:fill="FFFFFF"/>
        <w:tabs>
          <w:tab w:val="left" w:pos="510"/>
        </w:tabs>
        <w:overflowPunct w:val="0"/>
        <w:autoSpaceDE w:val="0"/>
        <w:autoSpaceDN w:val="0"/>
        <w:adjustRightInd w:val="0"/>
        <w:spacing w:before="113" w:after="0"/>
        <w:jc w:val="center"/>
        <w:textAlignment w:val="baseline"/>
        <w:rPr>
          <w:rFonts w:ascii="Arial" w:eastAsia="Times New Roman" w:hAnsi="Arial" w:cs="Arial"/>
          <w:lang w:eastAsia="hr-HR"/>
        </w:rPr>
      </w:pPr>
      <w:r w:rsidRPr="00C7710D">
        <w:rPr>
          <w:rFonts w:ascii="Arial" w:eastAsia="Times New Roman" w:hAnsi="Arial" w:cs="Arial"/>
          <w:lang w:eastAsia="hr-HR"/>
        </w:rPr>
        <w:t>OBRAZLOŽENJE</w:t>
      </w:r>
    </w:p>
    <w:p w14:paraId="1F0D5579" w14:textId="5ABA4EA7" w:rsidR="00C7710D" w:rsidRDefault="00C7710D" w:rsidP="00C7710D">
      <w:pPr>
        <w:widowControl w:val="0"/>
        <w:shd w:val="clear" w:color="auto" w:fill="FFFFFF"/>
        <w:tabs>
          <w:tab w:val="left" w:pos="510"/>
        </w:tabs>
        <w:overflowPunct w:val="0"/>
        <w:autoSpaceDE w:val="0"/>
        <w:autoSpaceDN w:val="0"/>
        <w:adjustRightInd w:val="0"/>
        <w:spacing w:before="113" w:after="0"/>
        <w:jc w:val="center"/>
        <w:textAlignment w:val="baseline"/>
        <w:rPr>
          <w:rFonts w:ascii="Arial" w:eastAsia="Times New Roman" w:hAnsi="Arial" w:cs="Arial"/>
          <w:lang w:eastAsia="hr-HR"/>
        </w:rPr>
      </w:pPr>
    </w:p>
    <w:p w14:paraId="38684173" w14:textId="56F731F4" w:rsidR="00C7710D" w:rsidRDefault="00C7710D" w:rsidP="00C7710D">
      <w:pPr>
        <w:widowControl w:val="0"/>
        <w:shd w:val="clear" w:color="auto" w:fill="FFFFFF"/>
        <w:tabs>
          <w:tab w:val="left" w:pos="510"/>
        </w:tabs>
        <w:overflowPunct w:val="0"/>
        <w:autoSpaceDE w:val="0"/>
        <w:autoSpaceDN w:val="0"/>
        <w:adjustRightInd w:val="0"/>
        <w:spacing w:before="113" w:after="0"/>
        <w:jc w:val="both"/>
        <w:textAlignment w:val="baseline"/>
        <w:rPr>
          <w:rFonts w:ascii="Arial" w:eastAsia="Times New Roman" w:hAnsi="Arial" w:cs="Arial"/>
          <w:b/>
          <w:bCs/>
          <w:u w:val="single"/>
          <w:lang w:eastAsia="hr-HR"/>
        </w:rPr>
      </w:pPr>
      <w:r w:rsidRPr="00C7710D">
        <w:rPr>
          <w:rFonts w:ascii="Arial" w:eastAsia="Times New Roman" w:hAnsi="Arial" w:cs="Arial"/>
          <w:b/>
          <w:bCs/>
          <w:u w:val="single"/>
          <w:lang w:eastAsia="hr-HR"/>
        </w:rPr>
        <w:t>Obrazloženje Općeg dijela financijskog plana</w:t>
      </w:r>
    </w:p>
    <w:p w14:paraId="644439BA" w14:textId="77777777" w:rsidR="005A22F7" w:rsidRPr="00C7710D" w:rsidRDefault="005A22F7" w:rsidP="00C7710D">
      <w:pPr>
        <w:widowControl w:val="0"/>
        <w:shd w:val="clear" w:color="auto" w:fill="FFFFFF"/>
        <w:tabs>
          <w:tab w:val="left" w:pos="510"/>
        </w:tabs>
        <w:overflowPunct w:val="0"/>
        <w:autoSpaceDE w:val="0"/>
        <w:autoSpaceDN w:val="0"/>
        <w:adjustRightInd w:val="0"/>
        <w:spacing w:before="113" w:after="0"/>
        <w:jc w:val="both"/>
        <w:textAlignment w:val="baseline"/>
        <w:rPr>
          <w:rFonts w:ascii="Arial" w:eastAsia="Times New Roman" w:hAnsi="Arial" w:cs="Arial"/>
          <w:b/>
          <w:bCs/>
          <w:u w:val="single"/>
          <w:lang w:eastAsia="hr-HR"/>
        </w:rPr>
      </w:pPr>
    </w:p>
    <w:p w14:paraId="72703D93" w14:textId="686920F5" w:rsidR="005A22F7" w:rsidRDefault="00C7710D" w:rsidP="00C7710D">
      <w:pPr>
        <w:widowControl w:val="0"/>
        <w:shd w:val="clear" w:color="auto" w:fill="FFFFFF"/>
        <w:tabs>
          <w:tab w:val="left" w:pos="510"/>
        </w:tabs>
        <w:overflowPunct w:val="0"/>
        <w:autoSpaceDE w:val="0"/>
        <w:autoSpaceDN w:val="0"/>
        <w:adjustRightInd w:val="0"/>
        <w:spacing w:before="113" w:after="0"/>
        <w:jc w:val="both"/>
        <w:textAlignment w:val="baseline"/>
        <w:rPr>
          <w:rFonts w:ascii="Arial" w:eastAsia="Times New Roman" w:hAnsi="Arial" w:cs="Arial"/>
          <w:lang w:eastAsia="hr-HR"/>
        </w:rPr>
      </w:pPr>
      <w:r>
        <w:rPr>
          <w:rFonts w:ascii="Arial" w:eastAsia="Times New Roman" w:hAnsi="Arial" w:cs="Arial"/>
          <w:lang w:eastAsia="hr-HR"/>
        </w:rPr>
        <w:t xml:space="preserve">Planirani </w:t>
      </w:r>
      <w:r w:rsidRPr="00BB414C">
        <w:rPr>
          <w:rFonts w:ascii="Arial" w:eastAsia="Times New Roman" w:hAnsi="Arial" w:cs="Arial"/>
          <w:b/>
          <w:bCs/>
          <w:lang w:eastAsia="hr-HR"/>
        </w:rPr>
        <w:t>prihodi</w:t>
      </w:r>
      <w:r>
        <w:rPr>
          <w:rFonts w:ascii="Arial" w:eastAsia="Times New Roman" w:hAnsi="Arial" w:cs="Arial"/>
          <w:lang w:eastAsia="hr-HR"/>
        </w:rPr>
        <w:t xml:space="preserve"> i primici </w:t>
      </w:r>
      <w:bookmarkStart w:id="2" w:name="_Hlk179884441"/>
      <w:r>
        <w:rPr>
          <w:rFonts w:ascii="Arial" w:eastAsia="Times New Roman" w:hAnsi="Arial" w:cs="Arial"/>
          <w:lang w:eastAsia="hr-HR"/>
        </w:rPr>
        <w:t xml:space="preserve">Upravnog odjela za kulturu, baštinu i turizam </w:t>
      </w:r>
      <w:bookmarkEnd w:id="2"/>
      <w:r>
        <w:rPr>
          <w:rFonts w:ascii="Arial" w:eastAsia="Times New Roman" w:hAnsi="Arial" w:cs="Arial"/>
          <w:lang w:eastAsia="hr-HR"/>
        </w:rPr>
        <w:t xml:space="preserve">veći su od planiranih rashoda </w:t>
      </w:r>
      <w:r w:rsidR="00B05E34">
        <w:rPr>
          <w:rFonts w:ascii="Arial" w:eastAsia="Times New Roman" w:hAnsi="Arial" w:cs="Arial"/>
          <w:lang w:eastAsia="hr-HR"/>
        </w:rPr>
        <w:t xml:space="preserve">i izdataka </w:t>
      </w:r>
      <w:r>
        <w:rPr>
          <w:rFonts w:ascii="Arial" w:eastAsia="Times New Roman" w:hAnsi="Arial" w:cs="Arial"/>
          <w:lang w:eastAsia="hr-HR"/>
        </w:rPr>
        <w:t xml:space="preserve">za više od 7 milijuna eura, što znači da </w:t>
      </w:r>
      <w:r w:rsidR="00B05E34">
        <w:rPr>
          <w:rFonts w:ascii="Arial" w:eastAsia="Times New Roman" w:hAnsi="Arial" w:cs="Arial"/>
          <w:lang w:eastAsia="hr-HR"/>
        </w:rPr>
        <w:t>kultura i turizam ostvaruju višak koji se raspoređuje na druge razdjele Proračuna.</w:t>
      </w:r>
    </w:p>
    <w:p w14:paraId="242237AA" w14:textId="77777777" w:rsidR="00301BC0" w:rsidRDefault="00301BC0" w:rsidP="00C7710D">
      <w:pPr>
        <w:widowControl w:val="0"/>
        <w:shd w:val="clear" w:color="auto" w:fill="FFFFFF"/>
        <w:tabs>
          <w:tab w:val="left" w:pos="510"/>
        </w:tabs>
        <w:overflowPunct w:val="0"/>
        <w:autoSpaceDE w:val="0"/>
        <w:autoSpaceDN w:val="0"/>
        <w:adjustRightInd w:val="0"/>
        <w:spacing w:before="113" w:after="0"/>
        <w:jc w:val="both"/>
        <w:textAlignment w:val="baseline"/>
        <w:rPr>
          <w:rFonts w:ascii="Arial" w:eastAsia="Times New Roman" w:hAnsi="Arial" w:cs="Arial"/>
          <w:lang w:eastAsia="hr-HR"/>
        </w:rPr>
      </w:pPr>
    </w:p>
    <w:p w14:paraId="21CF8256" w14:textId="46F725D7" w:rsidR="00C7710D" w:rsidRDefault="00B05E34" w:rsidP="00C7710D">
      <w:pPr>
        <w:widowControl w:val="0"/>
        <w:shd w:val="clear" w:color="auto" w:fill="FFFFFF"/>
        <w:tabs>
          <w:tab w:val="left" w:pos="510"/>
        </w:tabs>
        <w:overflowPunct w:val="0"/>
        <w:autoSpaceDE w:val="0"/>
        <w:autoSpaceDN w:val="0"/>
        <w:adjustRightInd w:val="0"/>
        <w:spacing w:before="113" w:after="0"/>
        <w:jc w:val="both"/>
        <w:textAlignment w:val="baseline"/>
        <w:rPr>
          <w:rFonts w:ascii="Arial" w:eastAsia="Times New Roman" w:hAnsi="Arial" w:cs="Arial"/>
          <w:lang w:eastAsia="hr-HR"/>
        </w:rPr>
      </w:pPr>
      <w:r>
        <w:rPr>
          <w:rFonts w:ascii="Arial" w:eastAsia="Times New Roman" w:hAnsi="Arial" w:cs="Arial"/>
          <w:lang w:eastAsia="hr-HR"/>
        </w:rPr>
        <w:t>Prihodi</w:t>
      </w:r>
      <w:r w:rsidR="00C7710D">
        <w:rPr>
          <w:rFonts w:ascii="Arial" w:eastAsia="Times New Roman" w:hAnsi="Arial" w:cs="Arial"/>
          <w:lang w:eastAsia="hr-HR"/>
        </w:rPr>
        <w:t xml:space="preserve"> </w:t>
      </w:r>
      <w:r>
        <w:rPr>
          <w:rFonts w:ascii="Arial" w:eastAsia="Times New Roman" w:hAnsi="Arial" w:cs="Arial"/>
          <w:lang w:eastAsia="hr-HR"/>
        </w:rPr>
        <w:t>Upravnog odjela za kulturu, baštinu i turizam sastoje se od proračunskih prihoda</w:t>
      </w:r>
      <w:r w:rsidR="00301BC0">
        <w:rPr>
          <w:rFonts w:ascii="Arial" w:eastAsia="Times New Roman" w:hAnsi="Arial" w:cs="Arial"/>
          <w:lang w:eastAsia="hr-HR"/>
        </w:rPr>
        <w:t xml:space="preserve"> koje ostvaruje izravno Grad</w:t>
      </w:r>
      <w:r>
        <w:rPr>
          <w:rFonts w:ascii="Arial" w:eastAsia="Times New Roman" w:hAnsi="Arial" w:cs="Arial"/>
          <w:lang w:eastAsia="hr-HR"/>
        </w:rPr>
        <w:t xml:space="preserve"> i </w:t>
      </w:r>
      <w:r w:rsidR="00301BC0">
        <w:rPr>
          <w:rFonts w:ascii="Arial" w:eastAsia="Times New Roman" w:hAnsi="Arial" w:cs="Arial"/>
          <w:lang w:eastAsia="hr-HR"/>
        </w:rPr>
        <w:t xml:space="preserve">vanproračunskih prihoda </w:t>
      </w:r>
      <w:r>
        <w:rPr>
          <w:rFonts w:ascii="Arial" w:eastAsia="Times New Roman" w:hAnsi="Arial" w:cs="Arial"/>
          <w:lang w:eastAsia="hr-HR"/>
        </w:rPr>
        <w:t>koje ostvaruju proračunski korisnici, tj. ustanove u kulturi kojima je osnivač Grad Dubrovnik.</w:t>
      </w:r>
    </w:p>
    <w:p w14:paraId="35D77D25" w14:textId="77777777" w:rsidR="005A22F7" w:rsidRDefault="005A22F7" w:rsidP="005A22F7">
      <w:pPr>
        <w:jc w:val="both"/>
        <w:rPr>
          <w:rFonts w:ascii="Arial" w:hAnsi="Arial" w:cs="Arial"/>
          <w:bCs/>
        </w:rPr>
      </w:pPr>
    </w:p>
    <w:p w14:paraId="45CD4F17" w14:textId="611CD226" w:rsidR="005A22F7" w:rsidRDefault="005A22F7" w:rsidP="005A22F7">
      <w:pPr>
        <w:jc w:val="both"/>
        <w:rPr>
          <w:rFonts w:ascii="Arial" w:hAnsi="Arial" w:cs="Arial"/>
          <w:bCs/>
        </w:rPr>
      </w:pPr>
      <w:r w:rsidRPr="005A22F7">
        <w:rPr>
          <w:rFonts w:ascii="Arial" w:hAnsi="Arial" w:cs="Arial"/>
          <w:bCs/>
        </w:rPr>
        <w:t xml:space="preserve">Proračunski prihodi </w:t>
      </w:r>
      <w:bookmarkStart w:id="3" w:name="_Hlk117686781"/>
      <w:r w:rsidRPr="005A22F7">
        <w:rPr>
          <w:rFonts w:ascii="Arial" w:hAnsi="Arial" w:cs="Arial"/>
          <w:bCs/>
        </w:rPr>
        <w:t>Upravnog odjela za kulturu</w:t>
      </w:r>
      <w:r w:rsidR="006240DC">
        <w:rPr>
          <w:rFonts w:ascii="Arial" w:hAnsi="Arial" w:cs="Arial"/>
          <w:bCs/>
        </w:rPr>
        <w:t>,</w:t>
      </w:r>
      <w:r w:rsidRPr="005A22F7">
        <w:rPr>
          <w:rFonts w:ascii="Arial" w:hAnsi="Arial" w:cs="Arial"/>
          <w:bCs/>
        </w:rPr>
        <w:t xml:space="preserve"> baštinu</w:t>
      </w:r>
      <w:bookmarkEnd w:id="3"/>
      <w:r w:rsidR="006240DC">
        <w:rPr>
          <w:rFonts w:ascii="Arial" w:hAnsi="Arial" w:cs="Arial"/>
          <w:bCs/>
        </w:rPr>
        <w:t xml:space="preserve"> i turizam</w:t>
      </w:r>
      <w:r w:rsidRPr="005A22F7">
        <w:rPr>
          <w:rFonts w:ascii="Arial" w:hAnsi="Arial" w:cs="Arial"/>
          <w:bCs/>
        </w:rPr>
        <w:t xml:space="preserve"> </w:t>
      </w:r>
      <w:r>
        <w:rPr>
          <w:rFonts w:ascii="Arial" w:hAnsi="Arial" w:cs="Arial"/>
          <w:bCs/>
        </w:rPr>
        <w:t>uglavnom ovise o turističkom prometu</w:t>
      </w:r>
      <w:r w:rsidRPr="005A22F7">
        <w:rPr>
          <w:rFonts w:ascii="Arial" w:hAnsi="Arial" w:cs="Arial"/>
          <w:bCs/>
        </w:rPr>
        <w:t xml:space="preserve">. To su prihodi od </w:t>
      </w:r>
      <w:r>
        <w:rPr>
          <w:rFonts w:ascii="Arial" w:hAnsi="Arial" w:cs="Arial"/>
          <w:bCs/>
        </w:rPr>
        <w:t xml:space="preserve">imovine i od turističkih pristojbi. Ostali prihodi se odnose na pomoći </w:t>
      </w:r>
      <w:r w:rsidR="006240DC">
        <w:rPr>
          <w:rFonts w:ascii="Arial" w:hAnsi="Arial" w:cs="Arial"/>
          <w:bCs/>
        </w:rPr>
        <w:t xml:space="preserve">iz državnog proračuna </w:t>
      </w:r>
      <w:r>
        <w:rPr>
          <w:rFonts w:ascii="Arial" w:hAnsi="Arial" w:cs="Arial"/>
          <w:bCs/>
        </w:rPr>
        <w:t>i prihode iz fondova Europske unije</w:t>
      </w:r>
      <w:r w:rsidR="00301BC0">
        <w:rPr>
          <w:rFonts w:ascii="Arial" w:hAnsi="Arial" w:cs="Arial"/>
          <w:bCs/>
        </w:rPr>
        <w:t xml:space="preserve"> za projekt obnove ljetnikovca </w:t>
      </w:r>
      <w:proofErr w:type="spellStart"/>
      <w:r w:rsidR="00301BC0">
        <w:rPr>
          <w:rFonts w:ascii="Arial" w:hAnsi="Arial" w:cs="Arial"/>
          <w:bCs/>
        </w:rPr>
        <w:t>Crijević</w:t>
      </w:r>
      <w:proofErr w:type="spellEnd"/>
      <w:r w:rsidR="00301BC0">
        <w:rPr>
          <w:rFonts w:ascii="Arial" w:hAnsi="Arial" w:cs="Arial"/>
          <w:bCs/>
        </w:rPr>
        <w:t>-Pucić</w:t>
      </w:r>
      <w:r>
        <w:rPr>
          <w:rFonts w:ascii="Arial" w:hAnsi="Arial" w:cs="Arial"/>
          <w:bCs/>
        </w:rPr>
        <w:t>.</w:t>
      </w:r>
    </w:p>
    <w:p w14:paraId="5D45D282" w14:textId="77777777" w:rsidR="006240DC" w:rsidRDefault="006240DC" w:rsidP="005A22F7">
      <w:pPr>
        <w:jc w:val="both"/>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2"/>
        <w:gridCol w:w="1708"/>
        <w:gridCol w:w="1746"/>
        <w:gridCol w:w="1596"/>
      </w:tblGrid>
      <w:tr w:rsidR="005A22F7" w:rsidRPr="0057683E" w14:paraId="6F079767" w14:textId="77777777" w:rsidTr="005A22F7">
        <w:trPr>
          <w:trHeight w:val="317"/>
        </w:trPr>
        <w:tc>
          <w:tcPr>
            <w:tcW w:w="4012" w:type="dxa"/>
            <w:shd w:val="clear" w:color="auto" w:fill="auto"/>
          </w:tcPr>
          <w:p w14:paraId="705FF740" w14:textId="1CADE4E8" w:rsidR="005A22F7" w:rsidRPr="0057683E" w:rsidRDefault="005A22F7" w:rsidP="005A22F7">
            <w:pPr>
              <w:spacing w:after="0"/>
              <w:jc w:val="both"/>
              <w:rPr>
                <w:rFonts w:ascii="Arial" w:hAnsi="Arial" w:cs="Arial"/>
                <w:bCs/>
                <w:sz w:val="20"/>
                <w:szCs w:val="20"/>
              </w:rPr>
            </w:pPr>
          </w:p>
        </w:tc>
        <w:tc>
          <w:tcPr>
            <w:tcW w:w="1708" w:type="dxa"/>
            <w:shd w:val="clear" w:color="auto" w:fill="auto"/>
          </w:tcPr>
          <w:p w14:paraId="2C9D408C" w14:textId="6C8F909F" w:rsidR="005A22F7" w:rsidRPr="0057683E" w:rsidRDefault="005A22F7" w:rsidP="005A22F7">
            <w:pPr>
              <w:spacing w:after="0"/>
              <w:jc w:val="right"/>
              <w:rPr>
                <w:rFonts w:ascii="Arial" w:hAnsi="Arial" w:cs="Arial"/>
                <w:bCs/>
                <w:sz w:val="20"/>
                <w:szCs w:val="20"/>
              </w:rPr>
            </w:pPr>
            <w:r w:rsidRPr="0057683E">
              <w:rPr>
                <w:rFonts w:ascii="Arial" w:hAnsi="Arial" w:cs="Arial"/>
                <w:bCs/>
                <w:sz w:val="20"/>
                <w:szCs w:val="20"/>
              </w:rPr>
              <w:t>2025.</w:t>
            </w:r>
          </w:p>
        </w:tc>
        <w:tc>
          <w:tcPr>
            <w:tcW w:w="1746" w:type="dxa"/>
            <w:shd w:val="clear" w:color="auto" w:fill="auto"/>
          </w:tcPr>
          <w:p w14:paraId="27C1FCB9" w14:textId="1887F0EE" w:rsidR="005A22F7" w:rsidRPr="0057683E" w:rsidRDefault="005A22F7" w:rsidP="005A22F7">
            <w:pPr>
              <w:spacing w:after="0"/>
              <w:jc w:val="right"/>
              <w:rPr>
                <w:rFonts w:ascii="Arial" w:hAnsi="Arial" w:cs="Arial"/>
                <w:bCs/>
                <w:sz w:val="20"/>
                <w:szCs w:val="20"/>
              </w:rPr>
            </w:pPr>
            <w:r w:rsidRPr="0057683E">
              <w:rPr>
                <w:rFonts w:ascii="Arial" w:hAnsi="Arial" w:cs="Arial"/>
                <w:bCs/>
                <w:sz w:val="20"/>
                <w:szCs w:val="20"/>
              </w:rPr>
              <w:t>2026.</w:t>
            </w:r>
          </w:p>
        </w:tc>
        <w:tc>
          <w:tcPr>
            <w:tcW w:w="1596" w:type="dxa"/>
            <w:shd w:val="clear" w:color="auto" w:fill="auto"/>
          </w:tcPr>
          <w:p w14:paraId="58091215" w14:textId="5CC8F053" w:rsidR="005A22F7" w:rsidRPr="0057683E" w:rsidRDefault="005A22F7" w:rsidP="005A22F7">
            <w:pPr>
              <w:spacing w:after="0"/>
              <w:jc w:val="right"/>
              <w:rPr>
                <w:rFonts w:ascii="Arial" w:hAnsi="Arial" w:cs="Arial"/>
                <w:bCs/>
                <w:sz w:val="20"/>
                <w:szCs w:val="20"/>
              </w:rPr>
            </w:pPr>
            <w:r w:rsidRPr="0057683E">
              <w:rPr>
                <w:rFonts w:ascii="Arial" w:hAnsi="Arial" w:cs="Arial"/>
                <w:bCs/>
                <w:sz w:val="20"/>
                <w:szCs w:val="20"/>
              </w:rPr>
              <w:t>2027.</w:t>
            </w:r>
          </w:p>
        </w:tc>
      </w:tr>
      <w:tr w:rsidR="005A22F7" w:rsidRPr="0057683E" w14:paraId="7D390170" w14:textId="77777777" w:rsidTr="00301BC0">
        <w:trPr>
          <w:trHeight w:val="232"/>
        </w:trPr>
        <w:tc>
          <w:tcPr>
            <w:tcW w:w="4012" w:type="dxa"/>
            <w:shd w:val="clear" w:color="auto" w:fill="auto"/>
          </w:tcPr>
          <w:p w14:paraId="47D71F95" w14:textId="68B2CFA4" w:rsidR="005A22F7" w:rsidRPr="0057683E" w:rsidRDefault="005A22F7" w:rsidP="005A22F7">
            <w:pPr>
              <w:spacing w:after="0"/>
              <w:jc w:val="both"/>
              <w:rPr>
                <w:rFonts w:ascii="Arial" w:hAnsi="Arial" w:cs="Arial"/>
                <w:bCs/>
                <w:sz w:val="20"/>
                <w:szCs w:val="20"/>
              </w:rPr>
            </w:pPr>
            <w:r w:rsidRPr="0057683E">
              <w:rPr>
                <w:rFonts w:ascii="Arial" w:hAnsi="Arial" w:cs="Arial"/>
                <w:bCs/>
                <w:sz w:val="20"/>
                <w:szCs w:val="20"/>
              </w:rPr>
              <w:t xml:space="preserve">63311 – tekuće pomoći iz </w:t>
            </w:r>
            <w:proofErr w:type="spellStart"/>
            <w:r w:rsidRPr="0057683E">
              <w:rPr>
                <w:rFonts w:ascii="Arial" w:hAnsi="Arial" w:cs="Arial"/>
                <w:bCs/>
                <w:sz w:val="20"/>
                <w:szCs w:val="20"/>
              </w:rPr>
              <w:t>drž</w:t>
            </w:r>
            <w:proofErr w:type="spellEnd"/>
            <w:r w:rsidR="00301BC0" w:rsidRPr="0057683E">
              <w:rPr>
                <w:rFonts w:ascii="Arial" w:hAnsi="Arial" w:cs="Arial"/>
                <w:bCs/>
                <w:sz w:val="20"/>
                <w:szCs w:val="20"/>
              </w:rPr>
              <w:t>.</w:t>
            </w:r>
            <w:r w:rsidRPr="0057683E">
              <w:rPr>
                <w:rFonts w:ascii="Arial" w:hAnsi="Arial" w:cs="Arial"/>
                <w:bCs/>
                <w:sz w:val="20"/>
                <w:szCs w:val="20"/>
              </w:rPr>
              <w:t xml:space="preserve"> </w:t>
            </w:r>
            <w:r w:rsidR="006240DC">
              <w:rPr>
                <w:rFonts w:ascii="Arial" w:hAnsi="Arial" w:cs="Arial"/>
                <w:bCs/>
                <w:sz w:val="20"/>
                <w:szCs w:val="20"/>
              </w:rPr>
              <w:t>p</w:t>
            </w:r>
            <w:r w:rsidRPr="0057683E">
              <w:rPr>
                <w:rFonts w:ascii="Arial" w:hAnsi="Arial" w:cs="Arial"/>
                <w:bCs/>
                <w:sz w:val="20"/>
                <w:szCs w:val="20"/>
              </w:rPr>
              <w:t>roračuna</w:t>
            </w:r>
          </w:p>
        </w:tc>
        <w:tc>
          <w:tcPr>
            <w:tcW w:w="1708" w:type="dxa"/>
            <w:shd w:val="clear" w:color="auto" w:fill="auto"/>
          </w:tcPr>
          <w:p w14:paraId="22E36B6D" w14:textId="4013C087" w:rsidR="005A22F7" w:rsidRPr="0057683E" w:rsidRDefault="00301BC0" w:rsidP="005A22F7">
            <w:pPr>
              <w:spacing w:after="0"/>
              <w:jc w:val="right"/>
              <w:rPr>
                <w:rFonts w:ascii="Arial" w:hAnsi="Arial" w:cs="Arial"/>
                <w:bCs/>
                <w:sz w:val="20"/>
                <w:szCs w:val="20"/>
              </w:rPr>
            </w:pPr>
            <w:r w:rsidRPr="0057683E">
              <w:rPr>
                <w:rFonts w:ascii="Arial" w:hAnsi="Arial" w:cs="Arial"/>
                <w:bCs/>
                <w:sz w:val="20"/>
                <w:szCs w:val="20"/>
              </w:rPr>
              <w:t>66.361</w:t>
            </w:r>
          </w:p>
        </w:tc>
        <w:tc>
          <w:tcPr>
            <w:tcW w:w="1746" w:type="dxa"/>
            <w:shd w:val="clear" w:color="auto" w:fill="auto"/>
          </w:tcPr>
          <w:p w14:paraId="099CF557" w14:textId="5D0F9DC0" w:rsidR="005A22F7" w:rsidRPr="0057683E" w:rsidRDefault="00301BC0" w:rsidP="005A22F7">
            <w:pPr>
              <w:spacing w:after="0"/>
              <w:jc w:val="right"/>
              <w:rPr>
                <w:rFonts w:ascii="Arial" w:hAnsi="Arial" w:cs="Arial"/>
                <w:bCs/>
                <w:sz w:val="20"/>
                <w:szCs w:val="20"/>
              </w:rPr>
            </w:pPr>
            <w:r w:rsidRPr="0057683E">
              <w:rPr>
                <w:rFonts w:ascii="Arial" w:hAnsi="Arial" w:cs="Arial"/>
                <w:bCs/>
                <w:sz w:val="20"/>
                <w:szCs w:val="20"/>
              </w:rPr>
              <w:t>66.361</w:t>
            </w:r>
          </w:p>
        </w:tc>
        <w:tc>
          <w:tcPr>
            <w:tcW w:w="1596" w:type="dxa"/>
            <w:shd w:val="clear" w:color="auto" w:fill="auto"/>
          </w:tcPr>
          <w:p w14:paraId="657CBBAE" w14:textId="61E4E666" w:rsidR="005A22F7" w:rsidRPr="0057683E" w:rsidRDefault="00301BC0" w:rsidP="005A22F7">
            <w:pPr>
              <w:spacing w:after="0"/>
              <w:jc w:val="right"/>
              <w:rPr>
                <w:rFonts w:ascii="Arial" w:hAnsi="Arial" w:cs="Arial"/>
                <w:bCs/>
                <w:sz w:val="20"/>
                <w:szCs w:val="20"/>
              </w:rPr>
            </w:pPr>
            <w:r w:rsidRPr="0057683E">
              <w:rPr>
                <w:rFonts w:ascii="Arial" w:hAnsi="Arial" w:cs="Arial"/>
                <w:bCs/>
                <w:sz w:val="20"/>
                <w:szCs w:val="20"/>
              </w:rPr>
              <w:t>66.361</w:t>
            </w:r>
          </w:p>
        </w:tc>
      </w:tr>
      <w:tr w:rsidR="005A22F7" w:rsidRPr="0057683E" w14:paraId="3226F5B3" w14:textId="77777777" w:rsidTr="005A22F7">
        <w:tc>
          <w:tcPr>
            <w:tcW w:w="4012" w:type="dxa"/>
            <w:shd w:val="clear" w:color="auto" w:fill="auto"/>
          </w:tcPr>
          <w:p w14:paraId="11483A37" w14:textId="77777777" w:rsidR="005A22F7" w:rsidRPr="0057683E" w:rsidRDefault="005A22F7" w:rsidP="005A22F7">
            <w:pPr>
              <w:spacing w:after="0"/>
              <w:jc w:val="both"/>
              <w:rPr>
                <w:rFonts w:ascii="Arial" w:hAnsi="Arial" w:cs="Arial"/>
                <w:bCs/>
                <w:sz w:val="20"/>
                <w:szCs w:val="20"/>
              </w:rPr>
            </w:pPr>
            <w:r w:rsidRPr="0057683E">
              <w:rPr>
                <w:rFonts w:ascii="Arial" w:hAnsi="Arial" w:cs="Arial"/>
                <w:bCs/>
                <w:sz w:val="20"/>
                <w:szCs w:val="20"/>
              </w:rPr>
              <w:t xml:space="preserve">642990 – neto prihod od Dubrovnik </w:t>
            </w:r>
            <w:proofErr w:type="spellStart"/>
            <w:r w:rsidRPr="0057683E">
              <w:rPr>
                <w:rFonts w:ascii="Arial" w:hAnsi="Arial" w:cs="Arial"/>
                <w:bCs/>
                <w:sz w:val="20"/>
                <w:szCs w:val="20"/>
              </w:rPr>
              <w:t>Passa</w:t>
            </w:r>
            <w:proofErr w:type="spellEnd"/>
          </w:p>
        </w:tc>
        <w:tc>
          <w:tcPr>
            <w:tcW w:w="1708" w:type="dxa"/>
            <w:shd w:val="clear" w:color="auto" w:fill="auto"/>
          </w:tcPr>
          <w:p w14:paraId="1AEE03C2" w14:textId="1C5062A4" w:rsidR="005A22F7" w:rsidRPr="0057683E" w:rsidRDefault="005A22F7" w:rsidP="005A22F7">
            <w:pPr>
              <w:spacing w:after="0"/>
              <w:jc w:val="right"/>
              <w:rPr>
                <w:rFonts w:ascii="Arial" w:hAnsi="Arial" w:cs="Arial"/>
                <w:bCs/>
                <w:sz w:val="20"/>
                <w:szCs w:val="20"/>
              </w:rPr>
            </w:pPr>
            <w:r w:rsidRPr="0057683E">
              <w:rPr>
                <w:rFonts w:ascii="Arial" w:hAnsi="Arial" w:cs="Arial"/>
                <w:bCs/>
                <w:sz w:val="20"/>
                <w:szCs w:val="20"/>
              </w:rPr>
              <w:t>12.050.000</w:t>
            </w:r>
          </w:p>
        </w:tc>
        <w:tc>
          <w:tcPr>
            <w:tcW w:w="1746" w:type="dxa"/>
            <w:shd w:val="clear" w:color="auto" w:fill="auto"/>
          </w:tcPr>
          <w:p w14:paraId="3812F0A9" w14:textId="7A264C9B" w:rsidR="005A22F7" w:rsidRPr="0057683E" w:rsidRDefault="005A22F7" w:rsidP="005A22F7">
            <w:pPr>
              <w:spacing w:after="0"/>
              <w:jc w:val="right"/>
              <w:rPr>
                <w:rFonts w:ascii="Arial" w:hAnsi="Arial" w:cs="Arial"/>
                <w:bCs/>
                <w:sz w:val="20"/>
                <w:szCs w:val="20"/>
              </w:rPr>
            </w:pPr>
            <w:r w:rsidRPr="0057683E">
              <w:rPr>
                <w:rFonts w:ascii="Arial" w:hAnsi="Arial" w:cs="Arial"/>
                <w:bCs/>
                <w:sz w:val="20"/>
                <w:szCs w:val="20"/>
              </w:rPr>
              <w:t>12.050.000</w:t>
            </w:r>
          </w:p>
        </w:tc>
        <w:tc>
          <w:tcPr>
            <w:tcW w:w="1596" w:type="dxa"/>
            <w:shd w:val="clear" w:color="auto" w:fill="auto"/>
          </w:tcPr>
          <w:p w14:paraId="49A74C4D" w14:textId="0EC244DB" w:rsidR="005A22F7" w:rsidRPr="0057683E" w:rsidRDefault="005A22F7" w:rsidP="005A22F7">
            <w:pPr>
              <w:spacing w:after="0"/>
              <w:jc w:val="right"/>
              <w:rPr>
                <w:rFonts w:ascii="Arial" w:hAnsi="Arial" w:cs="Arial"/>
                <w:bCs/>
                <w:sz w:val="20"/>
                <w:szCs w:val="20"/>
              </w:rPr>
            </w:pPr>
            <w:r w:rsidRPr="0057683E">
              <w:rPr>
                <w:rFonts w:ascii="Arial" w:hAnsi="Arial" w:cs="Arial"/>
                <w:bCs/>
                <w:sz w:val="20"/>
                <w:szCs w:val="20"/>
              </w:rPr>
              <w:t>12.050.000</w:t>
            </w:r>
          </w:p>
        </w:tc>
      </w:tr>
      <w:tr w:rsidR="005A22F7" w:rsidRPr="0057683E" w14:paraId="70C64032" w14:textId="77777777" w:rsidTr="005A22F7">
        <w:tc>
          <w:tcPr>
            <w:tcW w:w="4012" w:type="dxa"/>
            <w:shd w:val="clear" w:color="auto" w:fill="auto"/>
          </w:tcPr>
          <w:p w14:paraId="1BAC91B2" w14:textId="77777777" w:rsidR="005A22F7" w:rsidRPr="0057683E" w:rsidRDefault="005A22F7" w:rsidP="005A22F7">
            <w:pPr>
              <w:spacing w:after="0"/>
              <w:jc w:val="both"/>
              <w:rPr>
                <w:rFonts w:ascii="Arial" w:hAnsi="Arial" w:cs="Arial"/>
                <w:bCs/>
                <w:sz w:val="20"/>
                <w:szCs w:val="20"/>
              </w:rPr>
            </w:pPr>
            <w:r w:rsidRPr="0057683E">
              <w:rPr>
                <w:rFonts w:ascii="Arial" w:hAnsi="Arial" w:cs="Arial"/>
                <w:bCs/>
                <w:sz w:val="20"/>
                <w:szCs w:val="20"/>
              </w:rPr>
              <w:t>642992 – prihod od ulaznica na zidine</w:t>
            </w:r>
          </w:p>
        </w:tc>
        <w:tc>
          <w:tcPr>
            <w:tcW w:w="1708" w:type="dxa"/>
            <w:shd w:val="clear" w:color="auto" w:fill="auto"/>
          </w:tcPr>
          <w:p w14:paraId="465E1FF2" w14:textId="151732F1" w:rsidR="005A22F7" w:rsidRPr="0057683E" w:rsidRDefault="005A22F7" w:rsidP="005A22F7">
            <w:pPr>
              <w:spacing w:after="0"/>
              <w:jc w:val="right"/>
              <w:rPr>
                <w:rFonts w:ascii="Arial" w:hAnsi="Arial" w:cs="Arial"/>
                <w:bCs/>
                <w:sz w:val="20"/>
                <w:szCs w:val="20"/>
              </w:rPr>
            </w:pPr>
            <w:r w:rsidRPr="0057683E">
              <w:rPr>
                <w:rFonts w:ascii="Arial" w:hAnsi="Arial" w:cs="Arial"/>
                <w:bCs/>
                <w:sz w:val="20"/>
                <w:szCs w:val="20"/>
              </w:rPr>
              <w:t>8.350.000</w:t>
            </w:r>
          </w:p>
        </w:tc>
        <w:tc>
          <w:tcPr>
            <w:tcW w:w="1746" w:type="dxa"/>
            <w:shd w:val="clear" w:color="auto" w:fill="auto"/>
          </w:tcPr>
          <w:p w14:paraId="23FC6F4B" w14:textId="16D47260" w:rsidR="005A22F7" w:rsidRPr="0057683E" w:rsidRDefault="005A22F7" w:rsidP="005A22F7">
            <w:pPr>
              <w:spacing w:after="0"/>
              <w:jc w:val="right"/>
              <w:rPr>
                <w:rFonts w:ascii="Arial" w:hAnsi="Arial" w:cs="Arial"/>
                <w:bCs/>
                <w:sz w:val="20"/>
                <w:szCs w:val="20"/>
              </w:rPr>
            </w:pPr>
            <w:r w:rsidRPr="0057683E">
              <w:rPr>
                <w:rFonts w:ascii="Arial" w:hAnsi="Arial" w:cs="Arial"/>
                <w:bCs/>
                <w:sz w:val="20"/>
                <w:szCs w:val="20"/>
              </w:rPr>
              <w:t>8.350.000</w:t>
            </w:r>
          </w:p>
        </w:tc>
        <w:tc>
          <w:tcPr>
            <w:tcW w:w="1596" w:type="dxa"/>
            <w:shd w:val="clear" w:color="auto" w:fill="auto"/>
          </w:tcPr>
          <w:p w14:paraId="264644B3" w14:textId="707D94AF" w:rsidR="005A22F7" w:rsidRPr="0057683E" w:rsidRDefault="005A22F7" w:rsidP="005A22F7">
            <w:pPr>
              <w:spacing w:after="0"/>
              <w:jc w:val="right"/>
              <w:rPr>
                <w:rFonts w:ascii="Arial" w:hAnsi="Arial" w:cs="Arial"/>
                <w:bCs/>
                <w:sz w:val="20"/>
                <w:szCs w:val="20"/>
              </w:rPr>
            </w:pPr>
            <w:r w:rsidRPr="0057683E">
              <w:rPr>
                <w:rFonts w:ascii="Arial" w:hAnsi="Arial" w:cs="Arial"/>
                <w:bCs/>
                <w:sz w:val="20"/>
                <w:szCs w:val="20"/>
              </w:rPr>
              <w:t>8.350.000</w:t>
            </w:r>
          </w:p>
        </w:tc>
      </w:tr>
      <w:tr w:rsidR="005A22F7" w:rsidRPr="0057683E" w14:paraId="633293DF" w14:textId="77777777" w:rsidTr="005A22F7">
        <w:tc>
          <w:tcPr>
            <w:tcW w:w="4012" w:type="dxa"/>
            <w:shd w:val="clear" w:color="auto" w:fill="auto"/>
          </w:tcPr>
          <w:p w14:paraId="0099AEB6" w14:textId="77777777" w:rsidR="005A22F7" w:rsidRPr="0057683E" w:rsidRDefault="005A22F7" w:rsidP="005A22F7">
            <w:pPr>
              <w:spacing w:after="0"/>
              <w:jc w:val="both"/>
              <w:rPr>
                <w:rFonts w:ascii="Arial" w:hAnsi="Arial" w:cs="Arial"/>
                <w:bCs/>
                <w:sz w:val="20"/>
                <w:szCs w:val="20"/>
              </w:rPr>
            </w:pPr>
            <w:r w:rsidRPr="0057683E">
              <w:rPr>
                <w:rFonts w:ascii="Arial" w:hAnsi="Arial" w:cs="Arial"/>
                <w:bCs/>
                <w:sz w:val="20"/>
                <w:szCs w:val="20"/>
              </w:rPr>
              <w:t>642993 – prihod od ulaznica u muzeje</w:t>
            </w:r>
          </w:p>
        </w:tc>
        <w:tc>
          <w:tcPr>
            <w:tcW w:w="1708" w:type="dxa"/>
            <w:shd w:val="clear" w:color="auto" w:fill="auto"/>
          </w:tcPr>
          <w:p w14:paraId="22D02900" w14:textId="77777777" w:rsidR="005A22F7" w:rsidRPr="0057683E" w:rsidRDefault="005A22F7" w:rsidP="005A22F7">
            <w:pPr>
              <w:spacing w:after="0"/>
              <w:jc w:val="right"/>
              <w:rPr>
                <w:rFonts w:ascii="Arial" w:hAnsi="Arial" w:cs="Arial"/>
                <w:bCs/>
                <w:sz w:val="20"/>
                <w:szCs w:val="20"/>
              </w:rPr>
            </w:pPr>
            <w:r w:rsidRPr="0057683E">
              <w:rPr>
                <w:rFonts w:ascii="Arial" w:hAnsi="Arial" w:cs="Arial"/>
                <w:bCs/>
                <w:sz w:val="20"/>
                <w:szCs w:val="20"/>
              </w:rPr>
              <w:t>1.000.000</w:t>
            </w:r>
          </w:p>
        </w:tc>
        <w:tc>
          <w:tcPr>
            <w:tcW w:w="1746" w:type="dxa"/>
            <w:shd w:val="clear" w:color="auto" w:fill="auto"/>
          </w:tcPr>
          <w:p w14:paraId="26C1B746" w14:textId="77777777" w:rsidR="005A22F7" w:rsidRPr="0057683E" w:rsidRDefault="005A22F7" w:rsidP="005A22F7">
            <w:pPr>
              <w:spacing w:after="0"/>
              <w:jc w:val="right"/>
              <w:rPr>
                <w:rFonts w:ascii="Arial" w:hAnsi="Arial" w:cs="Arial"/>
                <w:bCs/>
                <w:sz w:val="20"/>
                <w:szCs w:val="20"/>
              </w:rPr>
            </w:pPr>
            <w:r w:rsidRPr="0057683E">
              <w:rPr>
                <w:rFonts w:ascii="Arial" w:hAnsi="Arial" w:cs="Arial"/>
                <w:bCs/>
                <w:sz w:val="20"/>
                <w:szCs w:val="20"/>
              </w:rPr>
              <w:t>1.000.000</w:t>
            </w:r>
          </w:p>
        </w:tc>
        <w:tc>
          <w:tcPr>
            <w:tcW w:w="1596" w:type="dxa"/>
            <w:shd w:val="clear" w:color="auto" w:fill="auto"/>
          </w:tcPr>
          <w:p w14:paraId="70A0C857" w14:textId="77777777" w:rsidR="005A22F7" w:rsidRPr="0057683E" w:rsidRDefault="005A22F7" w:rsidP="005A22F7">
            <w:pPr>
              <w:spacing w:after="0"/>
              <w:jc w:val="right"/>
              <w:rPr>
                <w:rFonts w:ascii="Arial" w:hAnsi="Arial" w:cs="Arial"/>
                <w:bCs/>
                <w:sz w:val="20"/>
                <w:szCs w:val="20"/>
              </w:rPr>
            </w:pPr>
            <w:r w:rsidRPr="0057683E">
              <w:rPr>
                <w:rFonts w:ascii="Arial" w:hAnsi="Arial" w:cs="Arial"/>
                <w:bCs/>
                <w:sz w:val="20"/>
                <w:szCs w:val="20"/>
              </w:rPr>
              <w:t>1.000.000</w:t>
            </w:r>
          </w:p>
        </w:tc>
      </w:tr>
      <w:tr w:rsidR="005A22F7" w:rsidRPr="0057683E" w14:paraId="3FD722AA" w14:textId="77777777" w:rsidTr="005A22F7">
        <w:tc>
          <w:tcPr>
            <w:tcW w:w="4012" w:type="dxa"/>
            <w:shd w:val="clear" w:color="auto" w:fill="auto"/>
          </w:tcPr>
          <w:p w14:paraId="45D62DF5" w14:textId="3476EDCC" w:rsidR="005A22F7" w:rsidRPr="0057683E" w:rsidRDefault="00301BC0" w:rsidP="005A22F7">
            <w:pPr>
              <w:spacing w:after="0"/>
              <w:jc w:val="both"/>
              <w:rPr>
                <w:rFonts w:ascii="Arial" w:hAnsi="Arial" w:cs="Arial"/>
                <w:bCs/>
                <w:sz w:val="20"/>
                <w:szCs w:val="20"/>
              </w:rPr>
            </w:pPr>
            <w:r w:rsidRPr="0057683E">
              <w:rPr>
                <w:rFonts w:ascii="Arial" w:hAnsi="Arial" w:cs="Arial"/>
                <w:bCs/>
                <w:sz w:val="20"/>
                <w:szCs w:val="20"/>
              </w:rPr>
              <w:t xml:space="preserve">683110 </w:t>
            </w:r>
            <w:r w:rsidR="002C7183" w:rsidRPr="0057683E">
              <w:rPr>
                <w:rFonts w:ascii="Arial" w:hAnsi="Arial" w:cs="Arial"/>
                <w:bCs/>
                <w:sz w:val="20"/>
                <w:szCs w:val="20"/>
              </w:rPr>
              <w:t>–</w:t>
            </w:r>
            <w:r w:rsidRPr="0057683E">
              <w:rPr>
                <w:rFonts w:ascii="Arial" w:hAnsi="Arial" w:cs="Arial"/>
                <w:bCs/>
                <w:sz w:val="20"/>
                <w:szCs w:val="20"/>
              </w:rPr>
              <w:t xml:space="preserve"> ostali prihodi – EU sredstva </w:t>
            </w:r>
          </w:p>
        </w:tc>
        <w:tc>
          <w:tcPr>
            <w:tcW w:w="1708" w:type="dxa"/>
            <w:shd w:val="clear" w:color="auto" w:fill="auto"/>
          </w:tcPr>
          <w:p w14:paraId="44ADE02D" w14:textId="35DBA80B" w:rsidR="005A22F7" w:rsidRPr="0057683E" w:rsidRDefault="00301BC0" w:rsidP="005A22F7">
            <w:pPr>
              <w:spacing w:after="0"/>
              <w:jc w:val="right"/>
              <w:rPr>
                <w:rFonts w:ascii="Arial" w:hAnsi="Arial" w:cs="Arial"/>
                <w:bCs/>
                <w:sz w:val="20"/>
                <w:szCs w:val="20"/>
              </w:rPr>
            </w:pPr>
            <w:r w:rsidRPr="0057683E">
              <w:rPr>
                <w:rFonts w:ascii="Arial" w:hAnsi="Arial" w:cs="Arial"/>
                <w:bCs/>
                <w:sz w:val="20"/>
                <w:szCs w:val="20"/>
              </w:rPr>
              <w:t>367.219</w:t>
            </w:r>
          </w:p>
        </w:tc>
        <w:tc>
          <w:tcPr>
            <w:tcW w:w="1746" w:type="dxa"/>
            <w:shd w:val="clear" w:color="auto" w:fill="auto"/>
          </w:tcPr>
          <w:p w14:paraId="5D7E05D2" w14:textId="46CA8C55" w:rsidR="005A22F7" w:rsidRPr="0057683E" w:rsidRDefault="00301BC0" w:rsidP="005A22F7">
            <w:pPr>
              <w:spacing w:after="0"/>
              <w:jc w:val="right"/>
              <w:rPr>
                <w:rFonts w:ascii="Arial" w:hAnsi="Arial" w:cs="Arial"/>
                <w:bCs/>
                <w:sz w:val="20"/>
                <w:szCs w:val="20"/>
              </w:rPr>
            </w:pPr>
            <w:r w:rsidRPr="0057683E">
              <w:rPr>
                <w:rFonts w:ascii="Arial" w:hAnsi="Arial" w:cs="Arial"/>
                <w:bCs/>
                <w:sz w:val="20"/>
                <w:szCs w:val="20"/>
              </w:rPr>
              <w:t>0</w:t>
            </w:r>
          </w:p>
        </w:tc>
        <w:tc>
          <w:tcPr>
            <w:tcW w:w="1596" w:type="dxa"/>
            <w:shd w:val="clear" w:color="auto" w:fill="auto"/>
          </w:tcPr>
          <w:p w14:paraId="46B24392" w14:textId="637666A7" w:rsidR="005A22F7" w:rsidRPr="0057683E" w:rsidRDefault="00301BC0" w:rsidP="005A22F7">
            <w:pPr>
              <w:spacing w:after="0"/>
              <w:jc w:val="right"/>
              <w:rPr>
                <w:rFonts w:ascii="Arial" w:hAnsi="Arial" w:cs="Arial"/>
                <w:bCs/>
                <w:sz w:val="20"/>
                <w:szCs w:val="20"/>
              </w:rPr>
            </w:pPr>
            <w:r w:rsidRPr="0057683E">
              <w:rPr>
                <w:rFonts w:ascii="Arial" w:hAnsi="Arial" w:cs="Arial"/>
                <w:bCs/>
                <w:sz w:val="20"/>
                <w:szCs w:val="20"/>
              </w:rPr>
              <w:t>0</w:t>
            </w:r>
          </w:p>
        </w:tc>
      </w:tr>
      <w:tr w:rsidR="005A22F7" w:rsidRPr="0057683E" w14:paraId="0DFDEC61" w14:textId="77777777" w:rsidTr="005A22F7">
        <w:tc>
          <w:tcPr>
            <w:tcW w:w="4012" w:type="dxa"/>
            <w:shd w:val="clear" w:color="auto" w:fill="auto"/>
          </w:tcPr>
          <w:p w14:paraId="56CB4418" w14:textId="6AE1E9BE" w:rsidR="005A22F7" w:rsidRPr="0057683E" w:rsidRDefault="00301BC0" w:rsidP="005A22F7">
            <w:pPr>
              <w:spacing w:after="0"/>
              <w:jc w:val="both"/>
              <w:rPr>
                <w:rFonts w:ascii="Arial" w:hAnsi="Arial" w:cs="Arial"/>
                <w:bCs/>
                <w:sz w:val="20"/>
                <w:szCs w:val="20"/>
              </w:rPr>
            </w:pPr>
            <w:r w:rsidRPr="0057683E">
              <w:rPr>
                <w:rFonts w:ascii="Arial" w:hAnsi="Arial" w:cs="Arial"/>
                <w:bCs/>
                <w:sz w:val="20"/>
                <w:szCs w:val="20"/>
              </w:rPr>
              <w:t>651411 – turistička pristojba</w:t>
            </w:r>
          </w:p>
        </w:tc>
        <w:tc>
          <w:tcPr>
            <w:tcW w:w="1708" w:type="dxa"/>
            <w:shd w:val="clear" w:color="auto" w:fill="auto"/>
          </w:tcPr>
          <w:p w14:paraId="4F004128" w14:textId="694F0DEC" w:rsidR="005A22F7" w:rsidRPr="0057683E" w:rsidRDefault="00301BC0" w:rsidP="005A22F7">
            <w:pPr>
              <w:spacing w:after="0"/>
              <w:jc w:val="right"/>
              <w:rPr>
                <w:rFonts w:ascii="Arial" w:hAnsi="Arial" w:cs="Arial"/>
                <w:bCs/>
                <w:sz w:val="20"/>
                <w:szCs w:val="20"/>
              </w:rPr>
            </w:pPr>
            <w:r w:rsidRPr="0057683E">
              <w:rPr>
                <w:rFonts w:ascii="Arial" w:hAnsi="Arial" w:cs="Arial"/>
                <w:bCs/>
                <w:sz w:val="20"/>
                <w:szCs w:val="20"/>
              </w:rPr>
              <w:t>1.785.000</w:t>
            </w:r>
          </w:p>
        </w:tc>
        <w:tc>
          <w:tcPr>
            <w:tcW w:w="1746" w:type="dxa"/>
            <w:shd w:val="clear" w:color="auto" w:fill="auto"/>
          </w:tcPr>
          <w:p w14:paraId="57D07FB6" w14:textId="3FED3B8A" w:rsidR="005A22F7" w:rsidRPr="0057683E" w:rsidRDefault="00301BC0" w:rsidP="005A22F7">
            <w:pPr>
              <w:spacing w:after="0"/>
              <w:jc w:val="right"/>
              <w:rPr>
                <w:rFonts w:ascii="Arial" w:hAnsi="Arial" w:cs="Arial"/>
                <w:bCs/>
                <w:sz w:val="20"/>
                <w:szCs w:val="20"/>
              </w:rPr>
            </w:pPr>
            <w:r w:rsidRPr="0057683E">
              <w:rPr>
                <w:rFonts w:ascii="Arial" w:hAnsi="Arial" w:cs="Arial"/>
                <w:bCs/>
                <w:sz w:val="20"/>
                <w:szCs w:val="20"/>
              </w:rPr>
              <w:t>1.790.000</w:t>
            </w:r>
          </w:p>
        </w:tc>
        <w:tc>
          <w:tcPr>
            <w:tcW w:w="1596" w:type="dxa"/>
            <w:shd w:val="clear" w:color="auto" w:fill="auto"/>
          </w:tcPr>
          <w:p w14:paraId="74C03D55" w14:textId="1B68A361" w:rsidR="005A22F7" w:rsidRPr="0057683E" w:rsidRDefault="00301BC0" w:rsidP="005A22F7">
            <w:pPr>
              <w:spacing w:after="0"/>
              <w:jc w:val="right"/>
              <w:rPr>
                <w:rFonts w:ascii="Arial" w:hAnsi="Arial" w:cs="Arial"/>
                <w:bCs/>
                <w:sz w:val="20"/>
                <w:szCs w:val="20"/>
              </w:rPr>
            </w:pPr>
            <w:r w:rsidRPr="0057683E">
              <w:rPr>
                <w:rFonts w:ascii="Arial" w:hAnsi="Arial" w:cs="Arial"/>
                <w:bCs/>
                <w:sz w:val="20"/>
                <w:szCs w:val="20"/>
              </w:rPr>
              <w:t>1.795.000</w:t>
            </w:r>
          </w:p>
        </w:tc>
      </w:tr>
      <w:tr w:rsidR="005A22F7" w:rsidRPr="0057683E" w14:paraId="479192DF" w14:textId="77777777" w:rsidTr="005A22F7">
        <w:tc>
          <w:tcPr>
            <w:tcW w:w="4012" w:type="dxa"/>
            <w:shd w:val="clear" w:color="auto" w:fill="auto"/>
          </w:tcPr>
          <w:p w14:paraId="1A2CCD02" w14:textId="3A5AAC75" w:rsidR="005A22F7" w:rsidRPr="0057683E" w:rsidRDefault="00301BC0" w:rsidP="005A22F7">
            <w:pPr>
              <w:spacing w:after="0"/>
              <w:jc w:val="both"/>
              <w:rPr>
                <w:rFonts w:ascii="Arial" w:hAnsi="Arial" w:cs="Arial"/>
                <w:bCs/>
                <w:sz w:val="20"/>
                <w:szCs w:val="20"/>
              </w:rPr>
            </w:pPr>
            <w:r w:rsidRPr="0057683E">
              <w:rPr>
                <w:rFonts w:ascii="Arial" w:hAnsi="Arial" w:cs="Arial"/>
                <w:bCs/>
                <w:sz w:val="20"/>
                <w:szCs w:val="20"/>
              </w:rPr>
              <w:t>651413 – turistička pristojba od kruzera</w:t>
            </w:r>
          </w:p>
        </w:tc>
        <w:tc>
          <w:tcPr>
            <w:tcW w:w="1708" w:type="dxa"/>
            <w:shd w:val="clear" w:color="auto" w:fill="auto"/>
          </w:tcPr>
          <w:p w14:paraId="43C18E55" w14:textId="407B28C4" w:rsidR="005A22F7" w:rsidRPr="0057683E" w:rsidRDefault="00301BC0" w:rsidP="005A22F7">
            <w:pPr>
              <w:spacing w:after="0"/>
              <w:jc w:val="right"/>
              <w:rPr>
                <w:rFonts w:ascii="Arial" w:hAnsi="Arial" w:cs="Arial"/>
                <w:bCs/>
                <w:sz w:val="20"/>
                <w:szCs w:val="20"/>
              </w:rPr>
            </w:pPr>
            <w:r w:rsidRPr="0057683E">
              <w:rPr>
                <w:rFonts w:ascii="Arial" w:hAnsi="Arial" w:cs="Arial"/>
                <w:bCs/>
                <w:sz w:val="20"/>
                <w:szCs w:val="20"/>
              </w:rPr>
              <w:t>1.000.000</w:t>
            </w:r>
          </w:p>
        </w:tc>
        <w:tc>
          <w:tcPr>
            <w:tcW w:w="1746" w:type="dxa"/>
            <w:shd w:val="clear" w:color="auto" w:fill="auto"/>
          </w:tcPr>
          <w:p w14:paraId="737E2D17" w14:textId="1E9EEE0E" w:rsidR="005A22F7" w:rsidRPr="0057683E" w:rsidRDefault="00301BC0" w:rsidP="005A22F7">
            <w:pPr>
              <w:spacing w:after="0"/>
              <w:jc w:val="right"/>
              <w:rPr>
                <w:rFonts w:ascii="Arial" w:hAnsi="Arial" w:cs="Arial"/>
                <w:bCs/>
                <w:sz w:val="20"/>
                <w:szCs w:val="20"/>
              </w:rPr>
            </w:pPr>
            <w:r w:rsidRPr="0057683E">
              <w:rPr>
                <w:rFonts w:ascii="Arial" w:hAnsi="Arial" w:cs="Arial"/>
                <w:bCs/>
                <w:sz w:val="20"/>
                <w:szCs w:val="20"/>
              </w:rPr>
              <w:t>1.000.000</w:t>
            </w:r>
          </w:p>
        </w:tc>
        <w:tc>
          <w:tcPr>
            <w:tcW w:w="1596" w:type="dxa"/>
            <w:shd w:val="clear" w:color="auto" w:fill="auto"/>
          </w:tcPr>
          <w:p w14:paraId="4A94BFDE" w14:textId="15CFD711" w:rsidR="005A22F7" w:rsidRPr="0057683E" w:rsidRDefault="00301BC0" w:rsidP="005A22F7">
            <w:pPr>
              <w:spacing w:after="0"/>
              <w:jc w:val="right"/>
              <w:rPr>
                <w:rFonts w:ascii="Arial" w:hAnsi="Arial" w:cs="Arial"/>
                <w:bCs/>
                <w:sz w:val="20"/>
                <w:szCs w:val="20"/>
              </w:rPr>
            </w:pPr>
            <w:r w:rsidRPr="0057683E">
              <w:rPr>
                <w:rFonts w:ascii="Arial" w:hAnsi="Arial" w:cs="Arial"/>
                <w:bCs/>
                <w:sz w:val="20"/>
                <w:szCs w:val="20"/>
              </w:rPr>
              <w:t>1.000.000</w:t>
            </w:r>
          </w:p>
        </w:tc>
      </w:tr>
      <w:tr w:rsidR="005A22F7" w:rsidRPr="0057683E" w14:paraId="062CF126" w14:textId="77777777" w:rsidTr="005A22F7">
        <w:tc>
          <w:tcPr>
            <w:tcW w:w="4012" w:type="dxa"/>
            <w:shd w:val="clear" w:color="auto" w:fill="auto"/>
          </w:tcPr>
          <w:p w14:paraId="1A0ED606" w14:textId="77777777" w:rsidR="005A22F7" w:rsidRPr="0057683E" w:rsidRDefault="005A22F7" w:rsidP="005A22F7">
            <w:pPr>
              <w:spacing w:after="0"/>
              <w:jc w:val="both"/>
              <w:rPr>
                <w:rFonts w:ascii="Arial" w:hAnsi="Arial" w:cs="Arial"/>
                <w:bCs/>
                <w:sz w:val="20"/>
                <w:szCs w:val="20"/>
              </w:rPr>
            </w:pPr>
          </w:p>
        </w:tc>
        <w:tc>
          <w:tcPr>
            <w:tcW w:w="1708" w:type="dxa"/>
            <w:shd w:val="clear" w:color="auto" w:fill="auto"/>
          </w:tcPr>
          <w:p w14:paraId="46356F08" w14:textId="77777777" w:rsidR="005A22F7" w:rsidRPr="0057683E" w:rsidRDefault="005A22F7" w:rsidP="005A22F7">
            <w:pPr>
              <w:spacing w:after="0"/>
              <w:jc w:val="right"/>
              <w:rPr>
                <w:rFonts w:ascii="Arial" w:hAnsi="Arial" w:cs="Arial"/>
                <w:bCs/>
                <w:sz w:val="20"/>
                <w:szCs w:val="20"/>
              </w:rPr>
            </w:pPr>
          </w:p>
        </w:tc>
        <w:tc>
          <w:tcPr>
            <w:tcW w:w="1746" w:type="dxa"/>
            <w:shd w:val="clear" w:color="auto" w:fill="auto"/>
          </w:tcPr>
          <w:p w14:paraId="0AF1715B" w14:textId="77777777" w:rsidR="005A22F7" w:rsidRPr="0057683E" w:rsidRDefault="005A22F7" w:rsidP="005A22F7">
            <w:pPr>
              <w:spacing w:after="0"/>
              <w:jc w:val="right"/>
              <w:rPr>
                <w:rFonts w:ascii="Arial" w:hAnsi="Arial" w:cs="Arial"/>
                <w:bCs/>
                <w:sz w:val="20"/>
                <w:szCs w:val="20"/>
              </w:rPr>
            </w:pPr>
          </w:p>
        </w:tc>
        <w:tc>
          <w:tcPr>
            <w:tcW w:w="1596" w:type="dxa"/>
            <w:shd w:val="clear" w:color="auto" w:fill="auto"/>
          </w:tcPr>
          <w:p w14:paraId="6B9675AA" w14:textId="77777777" w:rsidR="005A22F7" w:rsidRPr="0057683E" w:rsidRDefault="005A22F7" w:rsidP="005A22F7">
            <w:pPr>
              <w:spacing w:after="0"/>
              <w:jc w:val="right"/>
              <w:rPr>
                <w:rFonts w:ascii="Arial" w:hAnsi="Arial" w:cs="Arial"/>
                <w:bCs/>
                <w:sz w:val="20"/>
                <w:szCs w:val="20"/>
              </w:rPr>
            </w:pPr>
          </w:p>
        </w:tc>
      </w:tr>
      <w:tr w:rsidR="005A22F7" w:rsidRPr="0057683E" w14:paraId="34D7A868" w14:textId="77777777" w:rsidTr="005A22F7">
        <w:tc>
          <w:tcPr>
            <w:tcW w:w="4012" w:type="dxa"/>
            <w:shd w:val="clear" w:color="auto" w:fill="E7E6E6"/>
          </w:tcPr>
          <w:p w14:paraId="265FC793" w14:textId="77777777" w:rsidR="005A22F7" w:rsidRPr="0057683E" w:rsidRDefault="005A22F7" w:rsidP="005A22F7">
            <w:pPr>
              <w:spacing w:after="0"/>
              <w:jc w:val="both"/>
              <w:rPr>
                <w:rFonts w:ascii="Arial" w:hAnsi="Arial" w:cs="Arial"/>
                <w:bCs/>
                <w:sz w:val="20"/>
                <w:szCs w:val="20"/>
              </w:rPr>
            </w:pPr>
          </w:p>
          <w:p w14:paraId="43782C04" w14:textId="77777777" w:rsidR="005A22F7" w:rsidRPr="0057683E" w:rsidRDefault="005A22F7" w:rsidP="005A22F7">
            <w:pPr>
              <w:spacing w:after="0"/>
              <w:jc w:val="both"/>
              <w:rPr>
                <w:rFonts w:ascii="Arial" w:hAnsi="Arial" w:cs="Arial"/>
                <w:bCs/>
                <w:sz w:val="20"/>
                <w:szCs w:val="20"/>
              </w:rPr>
            </w:pPr>
            <w:r w:rsidRPr="0057683E">
              <w:rPr>
                <w:rFonts w:ascii="Arial" w:hAnsi="Arial" w:cs="Arial"/>
                <w:bCs/>
                <w:sz w:val="20"/>
                <w:szCs w:val="20"/>
              </w:rPr>
              <w:t>UKUPNO</w:t>
            </w:r>
          </w:p>
        </w:tc>
        <w:tc>
          <w:tcPr>
            <w:tcW w:w="1708" w:type="dxa"/>
            <w:shd w:val="clear" w:color="auto" w:fill="E7E6E6"/>
          </w:tcPr>
          <w:p w14:paraId="743D7895" w14:textId="77777777" w:rsidR="005A22F7" w:rsidRPr="0057683E" w:rsidRDefault="005A22F7" w:rsidP="005A22F7">
            <w:pPr>
              <w:spacing w:after="0"/>
              <w:jc w:val="right"/>
              <w:rPr>
                <w:rFonts w:ascii="Arial" w:hAnsi="Arial" w:cs="Arial"/>
                <w:bCs/>
                <w:sz w:val="20"/>
                <w:szCs w:val="20"/>
              </w:rPr>
            </w:pPr>
          </w:p>
          <w:p w14:paraId="7547D1E1" w14:textId="082EDDFF" w:rsidR="005A22F7" w:rsidRPr="0057683E" w:rsidRDefault="00301BC0" w:rsidP="005A22F7">
            <w:pPr>
              <w:spacing w:after="0"/>
              <w:jc w:val="right"/>
              <w:rPr>
                <w:rFonts w:ascii="Arial" w:hAnsi="Arial" w:cs="Arial"/>
                <w:bCs/>
                <w:sz w:val="20"/>
                <w:szCs w:val="20"/>
              </w:rPr>
            </w:pPr>
            <w:r w:rsidRPr="0057683E">
              <w:rPr>
                <w:rFonts w:ascii="Arial" w:hAnsi="Arial" w:cs="Arial"/>
                <w:bCs/>
                <w:sz w:val="20"/>
                <w:szCs w:val="20"/>
              </w:rPr>
              <w:t>24.618.580</w:t>
            </w:r>
          </w:p>
        </w:tc>
        <w:tc>
          <w:tcPr>
            <w:tcW w:w="1746" w:type="dxa"/>
            <w:shd w:val="clear" w:color="auto" w:fill="E7E6E6"/>
          </w:tcPr>
          <w:p w14:paraId="5F4B985A" w14:textId="77777777" w:rsidR="005A22F7" w:rsidRPr="0057683E" w:rsidRDefault="005A22F7" w:rsidP="005A22F7">
            <w:pPr>
              <w:spacing w:after="0"/>
              <w:jc w:val="right"/>
              <w:rPr>
                <w:rFonts w:ascii="Arial" w:hAnsi="Arial" w:cs="Arial"/>
                <w:bCs/>
                <w:sz w:val="20"/>
                <w:szCs w:val="20"/>
              </w:rPr>
            </w:pPr>
          </w:p>
          <w:p w14:paraId="72209906" w14:textId="77B562D2" w:rsidR="005A22F7" w:rsidRPr="0057683E" w:rsidRDefault="00301BC0" w:rsidP="005A22F7">
            <w:pPr>
              <w:spacing w:after="0"/>
              <w:jc w:val="right"/>
              <w:rPr>
                <w:rFonts w:ascii="Arial" w:hAnsi="Arial" w:cs="Arial"/>
                <w:bCs/>
                <w:sz w:val="20"/>
                <w:szCs w:val="20"/>
              </w:rPr>
            </w:pPr>
            <w:r w:rsidRPr="0057683E">
              <w:rPr>
                <w:rFonts w:ascii="Arial" w:hAnsi="Arial" w:cs="Arial"/>
                <w:bCs/>
                <w:sz w:val="20"/>
                <w:szCs w:val="20"/>
              </w:rPr>
              <w:t>24.256.361</w:t>
            </w:r>
          </w:p>
        </w:tc>
        <w:tc>
          <w:tcPr>
            <w:tcW w:w="1596" w:type="dxa"/>
            <w:shd w:val="clear" w:color="auto" w:fill="E7E6E6"/>
          </w:tcPr>
          <w:p w14:paraId="679B5D55" w14:textId="77777777" w:rsidR="005A22F7" w:rsidRPr="0057683E" w:rsidRDefault="005A22F7" w:rsidP="005A22F7">
            <w:pPr>
              <w:spacing w:after="0"/>
              <w:jc w:val="right"/>
              <w:rPr>
                <w:rFonts w:ascii="Arial" w:hAnsi="Arial" w:cs="Arial"/>
                <w:bCs/>
                <w:sz w:val="20"/>
                <w:szCs w:val="20"/>
              </w:rPr>
            </w:pPr>
          </w:p>
          <w:p w14:paraId="4E588448" w14:textId="0D89498C" w:rsidR="005A22F7" w:rsidRPr="0057683E" w:rsidRDefault="00301BC0" w:rsidP="005A22F7">
            <w:pPr>
              <w:spacing w:after="0"/>
              <w:jc w:val="right"/>
              <w:rPr>
                <w:rFonts w:ascii="Arial" w:hAnsi="Arial" w:cs="Arial"/>
                <w:bCs/>
                <w:sz w:val="20"/>
                <w:szCs w:val="20"/>
              </w:rPr>
            </w:pPr>
            <w:r w:rsidRPr="0057683E">
              <w:rPr>
                <w:rFonts w:ascii="Arial" w:hAnsi="Arial" w:cs="Arial"/>
                <w:bCs/>
                <w:sz w:val="20"/>
                <w:szCs w:val="20"/>
              </w:rPr>
              <w:t>24.261.361</w:t>
            </w:r>
          </w:p>
        </w:tc>
      </w:tr>
    </w:tbl>
    <w:p w14:paraId="72823C98" w14:textId="77777777" w:rsidR="00B95904" w:rsidRDefault="00B95904" w:rsidP="00C7710D">
      <w:pPr>
        <w:widowControl w:val="0"/>
        <w:shd w:val="clear" w:color="auto" w:fill="FFFFFF"/>
        <w:tabs>
          <w:tab w:val="left" w:pos="510"/>
        </w:tabs>
        <w:overflowPunct w:val="0"/>
        <w:autoSpaceDE w:val="0"/>
        <w:autoSpaceDN w:val="0"/>
        <w:adjustRightInd w:val="0"/>
        <w:spacing w:before="113" w:after="0"/>
        <w:jc w:val="both"/>
        <w:textAlignment w:val="baseline"/>
        <w:rPr>
          <w:rFonts w:ascii="Arial" w:eastAsia="Times New Roman" w:hAnsi="Arial" w:cs="Arial"/>
          <w:lang w:eastAsia="hr-HR"/>
        </w:rPr>
      </w:pPr>
    </w:p>
    <w:p w14:paraId="54909E89" w14:textId="38358AA5" w:rsidR="00C7710D" w:rsidRDefault="002C7183" w:rsidP="002C7183">
      <w:pPr>
        <w:widowControl w:val="0"/>
        <w:shd w:val="clear" w:color="auto" w:fill="FFFFFF"/>
        <w:tabs>
          <w:tab w:val="left" w:pos="510"/>
        </w:tabs>
        <w:overflowPunct w:val="0"/>
        <w:autoSpaceDE w:val="0"/>
        <w:autoSpaceDN w:val="0"/>
        <w:adjustRightInd w:val="0"/>
        <w:spacing w:before="113" w:after="0"/>
        <w:jc w:val="both"/>
        <w:textAlignment w:val="baseline"/>
        <w:rPr>
          <w:rFonts w:ascii="Arial" w:eastAsia="Times New Roman" w:hAnsi="Arial" w:cs="Arial"/>
          <w:lang w:eastAsia="hr-HR"/>
        </w:rPr>
      </w:pPr>
      <w:r w:rsidRPr="002C7183">
        <w:rPr>
          <w:rFonts w:ascii="Arial" w:eastAsia="Times New Roman" w:hAnsi="Arial" w:cs="Arial"/>
          <w:lang w:eastAsia="hr-HR"/>
        </w:rPr>
        <w:t>Vanproračunski prihodi</w:t>
      </w:r>
      <w:r>
        <w:rPr>
          <w:rFonts w:ascii="Arial" w:eastAsia="Times New Roman" w:hAnsi="Arial" w:cs="Arial"/>
          <w:lang w:eastAsia="hr-HR"/>
        </w:rPr>
        <w:t xml:space="preserve"> su prihodi ustanova u kulturi i čine sastavni dio Proračuna Grada Dubrovnika iako su izuzeti od obveze uplate u proračun.</w:t>
      </w:r>
    </w:p>
    <w:p w14:paraId="61D7B555" w14:textId="3D3EC0CE" w:rsidR="00BB414C" w:rsidRDefault="00BB414C" w:rsidP="002C7183">
      <w:pPr>
        <w:widowControl w:val="0"/>
        <w:shd w:val="clear" w:color="auto" w:fill="FFFFFF"/>
        <w:tabs>
          <w:tab w:val="left" w:pos="510"/>
        </w:tabs>
        <w:overflowPunct w:val="0"/>
        <w:autoSpaceDE w:val="0"/>
        <w:autoSpaceDN w:val="0"/>
        <w:adjustRightInd w:val="0"/>
        <w:spacing w:before="113" w:after="0"/>
        <w:jc w:val="both"/>
        <w:textAlignment w:val="baseline"/>
        <w:rPr>
          <w:rFonts w:ascii="Arial" w:eastAsia="Times New Roman" w:hAnsi="Arial" w:cs="Arial"/>
          <w:lang w:eastAsia="hr-HR"/>
        </w:rPr>
      </w:pPr>
      <w:r w:rsidRPr="00BB414C">
        <w:rPr>
          <w:noProof/>
        </w:rPr>
        <w:drawing>
          <wp:inline distT="0" distB="0" distL="0" distR="0" wp14:anchorId="4BBC0A0B" wp14:editId="6222B8F9">
            <wp:extent cx="5760720" cy="3038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038475"/>
                    </a:xfrm>
                    <a:prstGeom prst="rect">
                      <a:avLst/>
                    </a:prstGeom>
                    <a:noFill/>
                    <a:ln>
                      <a:noFill/>
                    </a:ln>
                  </pic:spPr>
                </pic:pic>
              </a:graphicData>
            </a:graphic>
          </wp:inline>
        </w:drawing>
      </w:r>
    </w:p>
    <w:p w14:paraId="5CDD7B39" w14:textId="77777777" w:rsidR="005E26C6" w:rsidRPr="005E26C6" w:rsidRDefault="005E26C6" w:rsidP="005E26C6">
      <w:pPr>
        <w:widowControl w:val="0"/>
        <w:shd w:val="clear" w:color="auto" w:fill="FFFFFF"/>
        <w:tabs>
          <w:tab w:val="left" w:pos="510"/>
        </w:tabs>
        <w:overflowPunct w:val="0"/>
        <w:autoSpaceDE w:val="0"/>
        <w:autoSpaceDN w:val="0"/>
        <w:adjustRightInd w:val="0"/>
        <w:spacing w:before="113" w:after="0"/>
        <w:jc w:val="both"/>
        <w:textAlignment w:val="baseline"/>
        <w:rPr>
          <w:rFonts w:ascii="Arial" w:eastAsia="Times New Roman" w:hAnsi="Arial" w:cs="Arial"/>
          <w:sz w:val="20"/>
          <w:szCs w:val="20"/>
          <w:lang w:eastAsia="hr-HR"/>
        </w:rPr>
      </w:pPr>
    </w:p>
    <w:p w14:paraId="490F2075" w14:textId="77777777" w:rsidR="00BB414C" w:rsidRDefault="00BB414C" w:rsidP="00BB414C">
      <w:pPr>
        <w:spacing w:after="0"/>
        <w:jc w:val="both"/>
        <w:rPr>
          <w:rFonts w:ascii="Arial" w:hAnsi="Arial" w:cs="Arial"/>
          <w:b/>
          <w:iCs/>
        </w:rPr>
      </w:pPr>
    </w:p>
    <w:p w14:paraId="2BF52123" w14:textId="3712C277" w:rsidR="00BB414C" w:rsidRPr="003D5AB2" w:rsidRDefault="00BB414C" w:rsidP="00183EF3">
      <w:pPr>
        <w:spacing w:after="0"/>
        <w:jc w:val="both"/>
        <w:rPr>
          <w:rFonts w:ascii="Arial" w:hAnsi="Arial" w:cs="Arial"/>
          <w:bCs/>
        </w:rPr>
      </w:pPr>
      <w:r w:rsidRPr="003D5AB2">
        <w:rPr>
          <w:rFonts w:ascii="Arial" w:hAnsi="Arial" w:cs="Arial"/>
          <w:b/>
          <w:iCs/>
        </w:rPr>
        <w:t>Rashodi</w:t>
      </w:r>
      <w:r w:rsidRPr="003D5AB2">
        <w:rPr>
          <w:rFonts w:ascii="Arial" w:hAnsi="Arial" w:cs="Arial"/>
          <w:bCs/>
          <w:iCs/>
        </w:rPr>
        <w:t xml:space="preserve"> </w:t>
      </w:r>
      <w:r>
        <w:rPr>
          <w:rFonts w:ascii="Arial" w:hAnsi="Arial" w:cs="Arial"/>
          <w:bCs/>
          <w:iCs/>
        </w:rPr>
        <w:t xml:space="preserve">Upravnog odjela za kulturu, baštinu i turizam </w:t>
      </w:r>
      <w:r w:rsidRPr="003D5AB2">
        <w:rPr>
          <w:rFonts w:ascii="Arial" w:hAnsi="Arial" w:cs="Arial"/>
          <w:bCs/>
          <w:iCs/>
        </w:rPr>
        <w:t xml:space="preserve">u najvećem </w:t>
      </w:r>
      <w:r>
        <w:rPr>
          <w:rFonts w:ascii="Arial" w:hAnsi="Arial" w:cs="Arial"/>
          <w:bCs/>
          <w:iCs/>
        </w:rPr>
        <w:t xml:space="preserve">su </w:t>
      </w:r>
      <w:r w:rsidRPr="003D5AB2">
        <w:rPr>
          <w:rFonts w:ascii="Arial" w:hAnsi="Arial" w:cs="Arial"/>
          <w:bCs/>
          <w:iCs/>
        </w:rPr>
        <w:t>dijelu određeni</w:t>
      </w:r>
      <w:r w:rsidRPr="003D5AB2">
        <w:rPr>
          <w:rFonts w:ascii="Arial" w:hAnsi="Arial" w:cs="Arial"/>
          <w:bCs/>
        </w:rPr>
        <w:t xml:space="preserve"> zakonskim obvezama i potpisanim ugovorima</w:t>
      </w:r>
      <w:r w:rsidR="00183EF3">
        <w:rPr>
          <w:rFonts w:ascii="Arial" w:hAnsi="Arial" w:cs="Arial"/>
          <w:bCs/>
        </w:rPr>
        <w:t>. U prvom redu je obveza financiranja</w:t>
      </w:r>
      <w:r w:rsidRPr="003D5AB2">
        <w:rPr>
          <w:rFonts w:ascii="Arial" w:hAnsi="Arial" w:cs="Arial"/>
          <w:bCs/>
        </w:rPr>
        <w:t xml:space="preserve"> </w:t>
      </w:r>
      <w:r w:rsidR="00183EF3">
        <w:rPr>
          <w:rFonts w:ascii="Arial" w:hAnsi="Arial" w:cs="Arial"/>
          <w:bCs/>
        </w:rPr>
        <w:t xml:space="preserve">jedanaest </w:t>
      </w:r>
      <w:r w:rsidRPr="003D5AB2">
        <w:rPr>
          <w:rFonts w:ascii="Arial" w:hAnsi="Arial" w:cs="Arial"/>
          <w:bCs/>
        </w:rPr>
        <w:t>ustanova u kulturi kojima je Grad osnivač</w:t>
      </w:r>
      <w:r w:rsidR="00183EF3">
        <w:rPr>
          <w:rFonts w:ascii="Arial" w:hAnsi="Arial" w:cs="Arial"/>
          <w:bCs/>
        </w:rPr>
        <w:t>. Grad</w:t>
      </w:r>
      <w:r w:rsidR="00183EF3" w:rsidRPr="00183EF3">
        <w:rPr>
          <w:rFonts w:ascii="Arial" w:hAnsi="Arial" w:cs="Arial"/>
          <w:bCs/>
        </w:rPr>
        <w:t xml:space="preserve"> </w:t>
      </w:r>
      <w:r w:rsidR="00183EF3" w:rsidRPr="003D5AB2">
        <w:rPr>
          <w:rFonts w:ascii="Arial" w:hAnsi="Arial" w:cs="Arial"/>
          <w:bCs/>
        </w:rPr>
        <w:t xml:space="preserve">ima obvezu </w:t>
      </w:r>
      <w:r w:rsidR="00183EF3">
        <w:rPr>
          <w:rFonts w:ascii="Arial" w:hAnsi="Arial" w:cs="Arial"/>
          <w:bCs/>
        </w:rPr>
        <w:t xml:space="preserve">svojim ustanovama </w:t>
      </w:r>
      <w:r w:rsidR="00183EF3" w:rsidRPr="003D5AB2">
        <w:rPr>
          <w:rFonts w:ascii="Arial" w:hAnsi="Arial" w:cs="Arial"/>
          <w:bCs/>
        </w:rPr>
        <w:t xml:space="preserve">financirati plaće i troškove za oko </w:t>
      </w:r>
      <w:r w:rsidR="00183EF3">
        <w:rPr>
          <w:rFonts w:ascii="Arial" w:hAnsi="Arial" w:cs="Arial"/>
          <w:bCs/>
        </w:rPr>
        <w:t>340</w:t>
      </w:r>
      <w:r w:rsidR="00183EF3" w:rsidRPr="003D5AB2">
        <w:rPr>
          <w:rFonts w:ascii="Arial" w:hAnsi="Arial" w:cs="Arial"/>
          <w:bCs/>
        </w:rPr>
        <w:t xml:space="preserve"> zaposlenih i osigurati im sredstva za rad i održavanje prostora. </w:t>
      </w:r>
      <w:r w:rsidR="00183EF3">
        <w:rPr>
          <w:rFonts w:ascii="Arial" w:hAnsi="Arial" w:cs="Arial"/>
          <w:bCs/>
        </w:rPr>
        <w:t xml:space="preserve">Zajedno sa </w:t>
      </w:r>
      <w:r w:rsidR="00183EF3" w:rsidRPr="003D5AB2">
        <w:rPr>
          <w:rFonts w:ascii="Arial" w:hAnsi="Arial" w:cs="Arial"/>
          <w:bCs/>
        </w:rPr>
        <w:t>rashodi</w:t>
      </w:r>
      <w:r w:rsidR="00183EF3">
        <w:rPr>
          <w:rFonts w:ascii="Arial" w:hAnsi="Arial" w:cs="Arial"/>
          <w:bCs/>
        </w:rPr>
        <w:t>ma</w:t>
      </w:r>
      <w:r w:rsidR="00183EF3" w:rsidRPr="003D5AB2">
        <w:rPr>
          <w:rFonts w:ascii="Arial" w:hAnsi="Arial" w:cs="Arial"/>
          <w:bCs/>
        </w:rPr>
        <w:t xml:space="preserve"> koji </w:t>
      </w:r>
      <w:r w:rsidR="00183EF3">
        <w:rPr>
          <w:rFonts w:ascii="Arial" w:hAnsi="Arial" w:cs="Arial"/>
          <w:bCs/>
        </w:rPr>
        <w:t>su financirani</w:t>
      </w:r>
      <w:r w:rsidR="00183EF3" w:rsidRPr="003D5AB2">
        <w:rPr>
          <w:rFonts w:ascii="Arial" w:hAnsi="Arial" w:cs="Arial"/>
          <w:bCs/>
        </w:rPr>
        <w:t xml:space="preserve"> vlastitim i namjenskim sredstvima ustanova</w:t>
      </w:r>
      <w:r w:rsidR="00183EF3">
        <w:rPr>
          <w:rFonts w:ascii="Arial" w:hAnsi="Arial" w:cs="Arial"/>
          <w:bCs/>
        </w:rPr>
        <w:t>, ukupni r</w:t>
      </w:r>
      <w:r w:rsidR="00183EF3" w:rsidRPr="003D5AB2">
        <w:rPr>
          <w:rFonts w:ascii="Arial" w:hAnsi="Arial" w:cs="Arial"/>
          <w:bCs/>
        </w:rPr>
        <w:t xml:space="preserve">ashodi ustanova u kulturi zauzimaju </w:t>
      </w:r>
      <w:r w:rsidR="00183EF3">
        <w:rPr>
          <w:rFonts w:ascii="Arial" w:hAnsi="Arial" w:cs="Arial"/>
          <w:bCs/>
        </w:rPr>
        <w:t>89</w:t>
      </w:r>
      <w:r w:rsidR="00183EF3" w:rsidRPr="003D5AB2">
        <w:rPr>
          <w:rFonts w:ascii="Arial" w:hAnsi="Arial" w:cs="Arial"/>
          <w:bCs/>
        </w:rPr>
        <w:t xml:space="preserve">% </w:t>
      </w:r>
      <w:r w:rsidR="00183EF3">
        <w:rPr>
          <w:rFonts w:ascii="Arial" w:hAnsi="Arial" w:cs="Arial"/>
          <w:bCs/>
        </w:rPr>
        <w:t xml:space="preserve">financijskog plana </w:t>
      </w:r>
      <w:r w:rsidR="00183EF3">
        <w:rPr>
          <w:rFonts w:ascii="Arial" w:eastAsia="Times New Roman" w:hAnsi="Arial" w:cs="Arial"/>
          <w:lang w:eastAsia="hr-HR"/>
        </w:rPr>
        <w:t>Upravnog odjela za kulturu, baštinu i turizam</w:t>
      </w:r>
      <w:r w:rsidR="00183EF3" w:rsidRPr="003D5AB2">
        <w:rPr>
          <w:rFonts w:ascii="Arial" w:hAnsi="Arial" w:cs="Arial"/>
          <w:bCs/>
        </w:rPr>
        <w:t>.</w:t>
      </w:r>
    </w:p>
    <w:p w14:paraId="79517D6F" w14:textId="6D896B6C" w:rsidR="00183EF3" w:rsidRDefault="00183EF3" w:rsidP="00183EF3">
      <w:pPr>
        <w:spacing w:after="0"/>
        <w:jc w:val="both"/>
        <w:rPr>
          <w:rFonts w:ascii="Arial" w:hAnsi="Arial" w:cs="Arial"/>
          <w:bCs/>
        </w:rPr>
      </w:pPr>
      <w:r>
        <w:rPr>
          <w:rFonts w:ascii="Arial" w:hAnsi="Arial" w:cs="Arial"/>
          <w:bCs/>
        </w:rPr>
        <w:t>Pored toga,</w:t>
      </w:r>
      <w:r w:rsidRPr="00183EF3">
        <w:rPr>
          <w:rFonts w:ascii="Arial" w:hAnsi="Arial" w:cs="Arial"/>
          <w:bCs/>
        </w:rPr>
        <w:t xml:space="preserve"> </w:t>
      </w:r>
      <w:r w:rsidRPr="003D5AB2">
        <w:rPr>
          <w:rFonts w:ascii="Arial" w:hAnsi="Arial" w:cs="Arial"/>
          <w:bCs/>
        </w:rPr>
        <w:t>Temeljem Zakona o kulturnim vijećima i financiranju javnih potreba u kulturi</w:t>
      </w:r>
      <w:r>
        <w:rPr>
          <w:rFonts w:ascii="Arial" w:hAnsi="Arial" w:cs="Arial"/>
          <w:bCs/>
        </w:rPr>
        <w:t>,</w:t>
      </w:r>
      <w:r w:rsidRPr="003D5AB2">
        <w:rPr>
          <w:rFonts w:ascii="Arial" w:hAnsi="Arial" w:cs="Arial"/>
          <w:bCs/>
        </w:rPr>
        <w:t xml:space="preserve"> Grad </w:t>
      </w:r>
      <w:r>
        <w:rPr>
          <w:rFonts w:ascii="Arial" w:hAnsi="Arial" w:cs="Arial"/>
          <w:bCs/>
        </w:rPr>
        <w:t>je dužan</w:t>
      </w:r>
      <w:r w:rsidRPr="003D5AB2">
        <w:rPr>
          <w:rFonts w:ascii="Arial" w:hAnsi="Arial" w:cs="Arial"/>
          <w:bCs/>
        </w:rPr>
        <w:t xml:space="preserve"> osigura</w:t>
      </w:r>
      <w:r>
        <w:rPr>
          <w:rFonts w:ascii="Arial" w:hAnsi="Arial" w:cs="Arial"/>
          <w:bCs/>
        </w:rPr>
        <w:t>ti</w:t>
      </w:r>
      <w:r w:rsidRPr="003D5AB2">
        <w:rPr>
          <w:rFonts w:ascii="Arial" w:hAnsi="Arial" w:cs="Arial"/>
          <w:bCs/>
        </w:rPr>
        <w:t xml:space="preserve"> sredstva za programe koji doprinose razvoju kulturnog života zajednice, što </w:t>
      </w:r>
      <w:r>
        <w:rPr>
          <w:rFonts w:ascii="Arial" w:hAnsi="Arial" w:cs="Arial"/>
          <w:bCs/>
        </w:rPr>
        <w:t xml:space="preserve">pored ustanova, </w:t>
      </w:r>
      <w:r w:rsidRPr="003D5AB2">
        <w:rPr>
          <w:rFonts w:ascii="Arial" w:hAnsi="Arial" w:cs="Arial"/>
          <w:bCs/>
        </w:rPr>
        <w:t xml:space="preserve">uključuje programe samostalnih umjetnika, umjetničkih organizacija, udruga i drugih subjekata. </w:t>
      </w:r>
    </w:p>
    <w:p w14:paraId="4BEB11E2" w14:textId="1419EA7D" w:rsidR="00AC4D22" w:rsidRDefault="00AC4D22" w:rsidP="00183EF3">
      <w:pPr>
        <w:spacing w:after="0"/>
        <w:jc w:val="both"/>
        <w:rPr>
          <w:rFonts w:ascii="Arial" w:hAnsi="Arial" w:cs="Arial"/>
          <w:bCs/>
        </w:rPr>
      </w:pPr>
    </w:p>
    <w:p w14:paraId="0CE8C11B" w14:textId="77777777" w:rsidR="0057683E" w:rsidRDefault="0057683E" w:rsidP="00AC4D22">
      <w:pPr>
        <w:rPr>
          <w:rFonts w:ascii="Arial" w:hAnsi="Arial" w:cs="Arial"/>
          <w:b/>
          <w:u w:val="single"/>
        </w:rPr>
      </w:pPr>
    </w:p>
    <w:p w14:paraId="66E015E0" w14:textId="0902198E" w:rsidR="0057683E" w:rsidRDefault="0057683E" w:rsidP="00AC4D22">
      <w:pPr>
        <w:rPr>
          <w:rFonts w:ascii="Arial" w:hAnsi="Arial" w:cs="Arial"/>
          <w:b/>
          <w:u w:val="single"/>
        </w:rPr>
      </w:pPr>
    </w:p>
    <w:p w14:paraId="309B1708" w14:textId="48CF5B75" w:rsidR="000B58C9" w:rsidRDefault="000B58C9" w:rsidP="00AC4D22">
      <w:pPr>
        <w:rPr>
          <w:rFonts w:ascii="Arial" w:hAnsi="Arial" w:cs="Arial"/>
          <w:b/>
          <w:u w:val="single"/>
        </w:rPr>
      </w:pPr>
    </w:p>
    <w:p w14:paraId="55F47144" w14:textId="77777777" w:rsidR="000B58C9" w:rsidRDefault="000B58C9" w:rsidP="00AC4D22">
      <w:pPr>
        <w:rPr>
          <w:rFonts w:ascii="Arial" w:hAnsi="Arial" w:cs="Arial"/>
          <w:b/>
          <w:u w:val="single"/>
        </w:rPr>
      </w:pPr>
    </w:p>
    <w:p w14:paraId="2158D702" w14:textId="5844EA5F" w:rsidR="00AC4D22" w:rsidRPr="00F75190" w:rsidRDefault="00AC4D22" w:rsidP="00AC4D22">
      <w:pPr>
        <w:rPr>
          <w:rFonts w:ascii="Arial" w:hAnsi="Arial" w:cs="Arial"/>
          <w:b/>
          <w:u w:val="single"/>
        </w:rPr>
      </w:pPr>
      <w:r w:rsidRPr="00F75190">
        <w:rPr>
          <w:rFonts w:ascii="Arial" w:hAnsi="Arial" w:cs="Arial"/>
          <w:b/>
          <w:u w:val="single"/>
        </w:rPr>
        <w:lastRenderedPageBreak/>
        <w:t>Obrazloženje posebnog dijela proračuna</w:t>
      </w:r>
    </w:p>
    <w:p w14:paraId="54C7F714" w14:textId="46461591" w:rsidR="00BB414C" w:rsidRPr="003D5AB2" w:rsidRDefault="00BB414C" w:rsidP="00BB414C">
      <w:pPr>
        <w:spacing w:after="0"/>
        <w:jc w:val="both"/>
        <w:rPr>
          <w:rFonts w:ascii="Arial" w:hAnsi="Arial" w:cs="Arial"/>
          <w:bCs/>
        </w:rPr>
      </w:pPr>
    </w:p>
    <w:p w14:paraId="1C5D9B59" w14:textId="2717093F" w:rsidR="00183EF3" w:rsidRDefault="00183EF3" w:rsidP="00183EF3">
      <w:pPr>
        <w:autoSpaceDN w:val="0"/>
        <w:spacing w:after="0"/>
        <w:jc w:val="both"/>
        <w:rPr>
          <w:rFonts w:ascii="Arial" w:hAnsi="Arial" w:cs="Arial"/>
          <w:bCs/>
          <w:iCs/>
        </w:rPr>
      </w:pPr>
      <w:r w:rsidRPr="00014E81">
        <w:rPr>
          <w:rFonts w:ascii="Arial" w:hAnsi="Arial" w:cs="Arial"/>
          <w:bCs/>
          <w:iCs/>
        </w:rPr>
        <w:t>Rashodi proračuna Upravnog odjela za kulturu</w:t>
      </w:r>
      <w:r>
        <w:rPr>
          <w:rFonts w:ascii="Arial" w:hAnsi="Arial" w:cs="Arial"/>
          <w:bCs/>
          <w:iCs/>
        </w:rPr>
        <w:t>,</w:t>
      </w:r>
      <w:r w:rsidRPr="00014E81">
        <w:rPr>
          <w:rFonts w:ascii="Arial" w:hAnsi="Arial" w:cs="Arial"/>
          <w:bCs/>
          <w:iCs/>
        </w:rPr>
        <w:t xml:space="preserve"> baštinu </w:t>
      </w:r>
      <w:r>
        <w:rPr>
          <w:rFonts w:ascii="Arial" w:hAnsi="Arial" w:cs="Arial"/>
          <w:bCs/>
          <w:iCs/>
        </w:rPr>
        <w:t xml:space="preserve">i turizam </w:t>
      </w:r>
      <w:r w:rsidRPr="00014E81">
        <w:rPr>
          <w:rFonts w:ascii="Arial" w:hAnsi="Arial" w:cs="Arial"/>
          <w:bCs/>
          <w:iCs/>
        </w:rPr>
        <w:t xml:space="preserve">svrstani su u Razdjel 9 i podijeljeni na </w:t>
      </w:r>
      <w:r>
        <w:rPr>
          <w:rFonts w:ascii="Arial" w:hAnsi="Arial" w:cs="Arial"/>
          <w:bCs/>
          <w:iCs/>
        </w:rPr>
        <w:t>tri</w:t>
      </w:r>
      <w:r w:rsidRPr="00014E81">
        <w:rPr>
          <w:rFonts w:ascii="Arial" w:hAnsi="Arial" w:cs="Arial"/>
          <w:bCs/>
          <w:iCs/>
        </w:rPr>
        <w:t xml:space="preserve"> proračunske Glave, od kojih Glava 9-1 sadrži projekte Upravnog odjela, Glava 9-2 sadrži </w:t>
      </w:r>
      <w:r>
        <w:rPr>
          <w:rFonts w:ascii="Arial" w:hAnsi="Arial" w:cs="Arial"/>
          <w:bCs/>
          <w:iCs/>
        </w:rPr>
        <w:t>rashode</w:t>
      </w:r>
      <w:r w:rsidRPr="00014E81">
        <w:rPr>
          <w:rFonts w:ascii="Arial" w:hAnsi="Arial" w:cs="Arial"/>
          <w:bCs/>
          <w:iCs/>
        </w:rPr>
        <w:t xml:space="preserve"> ustanova u kulturi</w:t>
      </w:r>
      <w:r>
        <w:rPr>
          <w:rFonts w:ascii="Arial" w:hAnsi="Arial" w:cs="Arial"/>
          <w:bCs/>
          <w:iCs/>
        </w:rPr>
        <w:t>, a Glava 9-3 sadrži rashode projekata iz područja turizma.</w:t>
      </w:r>
    </w:p>
    <w:p w14:paraId="39CA72F4" w14:textId="7D3B3EC0" w:rsidR="00AC4D22" w:rsidRDefault="00AC4D22" w:rsidP="00183EF3">
      <w:pPr>
        <w:autoSpaceDN w:val="0"/>
        <w:spacing w:after="0"/>
        <w:jc w:val="both"/>
        <w:rPr>
          <w:rFonts w:ascii="Arial" w:hAnsi="Arial" w:cs="Arial"/>
          <w:bCs/>
          <w:iCs/>
        </w:rPr>
      </w:pPr>
      <w:r>
        <w:rPr>
          <w:rFonts w:ascii="Arial" w:hAnsi="Arial" w:cs="Arial"/>
          <w:bCs/>
          <w:iCs/>
        </w:rPr>
        <w:t>U nastavku se daje obrazloženje plana rashoda za 2025. godinu.</w:t>
      </w:r>
    </w:p>
    <w:p w14:paraId="64E34D26" w14:textId="7F139F51" w:rsidR="00AC4D22" w:rsidRDefault="00AC4D22" w:rsidP="00183EF3">
      <w:pPr>
        <w:autoSpaceDN w:val="0"/>
        <w:spacing w:after="0"/>
        <w:jc w:val="both"/>
        <w:rPr>
          <w:rFonts w:ascii="Arial" w:hAnsi="Arial" w:cs="Arial"/>
          <w:bCs/>
          <w:iCs/>
        </w:rPr>
      </w:pPr>
    </w:p>
    <w:p w14:paraId="2ED3D193" w14:textId="77777777" w:rsidR="00AC4D22" w:rsidRDefault="00AC4D22" w:rsidP="00183EF3">
      <w:pPr>
        <w:autoSpaceDN w:val="0"/>
        <w:spacing w:after="0"/>
        <w:jc w:val="both"/>
        <w:rPr>
          <w:rFonts w:ascii="Arial" w:hAnsi="Arial" w:cs="Arial"/>
          <w:bCs/>
          <w:iCs/>
        </w:rPr>
      </w:pPr>
    </w:p>
    <w:p w14:paraId="71AEA0BF" w14:textId="3106C469" w:rsidR="00AC4D22" w:rsidRPr="00014E81" w:rsidRDefault="00AC4D22" w:rsidP="00AC4D22">
      <w:pPr>
        <w:autoSpaceDN w:val="0"/>
        <w:spacing w:after="0"/>
        <w:rPr>
          <w:rFonts w:ascii="Arial" w:hAnsi="Arial" w:cs="Arial"/>
          <w:b/>
        </w:rPr>
      </w:pPr>
      <w:r w:rsidRPr="00014E81">
        <w:rPr>
          <w:rFonts w:ascii="Arial" w:hAnsi="Arial" w:cs="Arial"/>
          <w:b/>
        </w:rPr>
        <w:t>GLAVA 9-1 KULTURA................................................................................1.</w:t>
      </w:r>
      <w:r>
        <w:rPr>
          <w:rFonts w:ascii="Arial" w:hAnsi="Arial" w:cs="Arial"/>
          <w:b/>
        </w:rPr>
        <w:t>356</w:t>
      </w:r>
      <w:r w:rsidRPr="00014E81">
        <w:rPr>
          <w:rFonts w:ascii="Arial" w:hAnsi="Arial" w:cs="Arial"/>
          <w:b/>
        </w:rPr>
        <w:t>.</w:t>
      </w:r>
      <w:r>
        <w:rPr>
          <w:rFonts w:ascii="Arial" w:hAnsi="Arial" w:cs="Arial"/>
          <w:b/>
        </w:rPr>
        <w:t>768</w:t>
      </w:r>
      <w:r w:rsidRPr="00014E81">
        <w:rPr>
          <w:rFonts w:ascii="Arial" w:hAnsi="Arial" w:cs="Arial"/>
          <w:b/>
        </w:rPr>
        <w:t>,00 EUR</w:t>
      </w:r>
    </w:p>
    <w:p w14:paraId="26CDFFA3" w14:textId="77777777" w:rsidR="00183EF3" w:rsidRPr="00014E81" w:rsidRDefault="00183EF3" w:rsidP="00183EF3">
      <w:pPr>
        <w:autoSpaceDN w:val="0"/>
        <w:spacing w:after="0"/>
        <w:rPr>
          <w:rFonts w:ascii="Arial" w:hAnsi="Arial" w:cs="Arial"/>
          <w:bCs/>
        </w:rPr>
      </w:pPr>
    </w:p>
    <w:p w14:paraId="47D4E110" w14:textId="77777777" w:rsidR="00183EF3" w:rsidRPr="00014E81" w:rsidRDefault="00183EF3" w:rsidP="00183EF3">
      <w:pPr>
        <w:numPr>
          <w:ilvl w:val="0"/>
          <w:numId w:val="5"/>
        </w:numPr>
        <w:autoSpaceDN w:val="0"/>
        <w:spacing w:after="0"/>
        <w:rPr>
          <w:rFonts w:ascii="Arial" w:hAnsi="Arial" w:cs="Arial"/>
          <w:bCs/>
        </w:rPr>
      </w:pPr>
      <w:bookmarkStart w:id="4" w:name="_Hlk179967477"/>
      <w:r w:rsidRPr="00014E81">
        <w:rPr>
          <w:rFonts w:ascii="Arial" w:hAnsi="Arial" w:cs="Arial"/>
          <w:bCs/>
        </w:rPr>
        <w:t>Program 8084 Projekti odjela za kulturu</w:t>
      </w:r>
    </w:p>
    <w:p w14:paraId="4CCAFC47" w14:textId="77777777" w:rsidR="00183EF3" w:rsidRPr="00014E81" w:rsidRDefault="00183EF3" w:rsidP="00183EF3">
      <w:pPr>
        <w:autoSpaceDN w:val="0"/>
        <w:spacing w:after="0"/>
        <w:ind w:left="1416" w:firstLine="708"/>
        <w:rPr>
          <w:rFonts w:ascii="Arial" w:hAnsi="Arial" w:cs="Arial"/>
          <w:bCs/>
        </w:rPr>
      </w:pPr>
      <w:r w:rsidRPr="00014E81">
        <w:rPr>
          <w:rFonts w:ascii="Arial" w:hAnsi="Arial" w:cs="Arial"/>
          <w:bCs/>
        </w:rPr>
        <w:t>A808401 Opći rashodi odjela za kulturu</w:t>
      </w:r>
    </w:p>
    <w:p w14:paraId="223D04FD" w14:textId="77777777" w:rsidR="00183EF3" w:rsidRPr="00014E81" w:rsidRDefault="00183EF3" w:rsidP="00183EF3">
      <w:pPr>
        <w:autoSpaceDN w:val="0"/>
        <w:spacing w:after="0"/>
        <w:ind w:left="1416" w:firstLine="708"/>
        <w:rPr>
          <w:rFonts w:ascii="Arial" w:hAnsi="Arial" w:cs="Arial"/>
          <w:bCs/>
        </w:rPr>
      </w:pPr>
      <w:r w:rsidRPr="00014E81">
        <w:rPr>
          <w:rFonts w:ascii="Arial" w:hAnsi="Arial" w:cs="Arial"/>
          <w:bCs/>
        </w:rPr>
        <w:t>A808404 Dubrovačka kartica</w:t>
      </w:r>
    </w:p>
    <w:p w14:paraId="19F5258B" w14:textId="77777777" w:rsidR="00183EF3" w:rsidRPr="00014E81" w:rsidRDefault="00183EF3" w:rsidP="00183EF3">
      <w:pPr>
        <w:autoSpaceDN w:val="0"/>
        <w:spacing w:after="0"/>
        <w:ind w:left="1416" w:firstLine="708"/>
        <w:rPr>
          <w:rFonts w:ascii="Arial" w:hAnsi="Arial" w:cs="Arial"/>
          <w:bCs/>
        </w:rPr>
      </w:pPr>
      <w:r w:rsidRPr="00014E81">
        <w:rPr>
          <w:rFonts w:ascii="Arial" w:hAnsi="Arial" w:cs="Arial"/>
          <w:bCs/>
        </w:rPr>
        <w:t>A808416 Potpora Dubrovačkoj baštini</w:t>
      </w:r>
    </w:p>
    <w:p w14:paraId="6CAE11D8" w14:textId="77777777" w:rsidR="00183EF3" w:rsidRPr="00014E81" w:rsidRDefault="00183EF3" w:rsidP="00183EF3">
      <w:pPr>
        <w:numPr>
          <w:ilvl w:val="0"/>
          <w:numId w:val="5"/>
        </w:numPr>
        <w:autoSpaceDN w:val="0"/>
        <w:spacing w:after="0"/>
        <w:rPr>
          <w:rFonts w:ascii="Arial" w:hAnsi="Arial" w:cs="Arial"/>
          <w:bCs/>
        </w:rPr>
      </w:pPr>
      <w:r w:rsidRPr="00014E81">
        <w:rPr>
          <w:rFonts w:ascii="Arial" w:hAnsi="Arial" w:cs="Arial"/>
          <w:bCs/>
        </w:rPr>
        <w:t>Program 8111 Program javnih potreba u kulturi</w:t>
      </w:r>
    </w:p>
    <w:p w14:paraId="6CEF8F31" w14:textId="18964272" w:rsidR="00183EF3" w:rsidRDefault="00183EF3" w:rsidP="00183EF3">
      <w:pPr>
        <w:autoSpaceDN w:val="0"/>
        <w:spacing w:after="0"/>
        <w:ind w:left="1416" w:firstLine="708"/>
        <w:rPr>
          <w:rFonts w:ascii="Arial" w:hAnsi="Arial" w:cs="Arial"/>
          <w:bCs/>
        </w:rPr>
      </w:pPr>
      <w:r w:rsidRPr="00014E81">
        <w:rPr>
          <w:rFonts w:ascii="Arial" w:hAnsi="Arial" w:cs="Arial"/>
          <w:bCs/>
        </w:rPr>
        <w:t>A811110 Program javnih potreba u kulturi</w:t>
      </w:r>
    </w:p>
    <w:p w14:paraId="577FD0D3" w14:textId="77777777" w:rsidR="00B819ED" w:rsidRDefault="00B819ED" w:rsidP="00183EF3">
      <w:pPr>
        <w:autoSpaceDN w:val="0"/>
        <w:spacing w:after="0"/>
        <w:ind w:left="1416" w:firstLine="708"/>
        <w:rPr>
          <w:rFonts w:ascii="Arial" w:hAnsi="Arial" w:cs="Arial"/>
          <w:bCs/>
        </w:rPr>
      </w:pPr>
    </w:p>
    <w:bookmarkEnd w:id="4"/>
    <w:p w14:paraId="6AB105FC" w14:textId="243F8BC3" w:rsidR="00AC4D22" w:rsidRDefault="00AC4D22" w:rsidP="00183EF3">
      <w:pPr>
        <w:autoSpaceDN w:val="0"/>
        <w:spacing w:after="0"/>
        <w:ind w:left="1416" w:firstLine="708"/>
        <w:rPr>
          <w:rFonts w:ascii="Arial" w:hAnsi="Arial" w:cs="Arial"/>
          <w:bCs/>
        </w:rPr>
      </w:pPr>
    </w:p>
    <w:tbl>
      <w:tblPr>
        <w:tblStyle w:val="TableGrid"/>
        <w:tblW w:w="0" w:type="auto"/>
        <w:tblInd w:w="137" w:type="dxa"/>
        <w:tblLayout w:type="fixed"/>
        <w:tblLook w:val="04A0" w:firstRow="1" w:lastRow="0" w:firstColumn="1" w:lastColumn="0" w:noHBand="0" w:noVBand="1"/>
      </w:tblPr>
      <w:tblGrid>
        <w:gridCol w:w="1701"/>
        <w:gridCol w:w="7224"/>
      </w:tblGrid>
      <w:tr w:rsidR="00AC4D22" w:rsidRPr="000B58C9" w14:paraId="0AF1BF95" w14:textId="77777777" w:rsidTr="00B819ED">
        <w:trPr>
          <w:trHeight w:val="467"/>
        </w:trPr>
        <w:tc>
          <w:tcPr>
            <w:tcW w:w="1701" w:type="dxa"/>
          </w:tcPr>
          <w:p w14:paraId="3FFC394D" w14:textId="425D3BEF" w:rsidR="00AC4D22" w:rsidRPr="000B58C9" w:rsidRDefault="00AC4D22" w:rsidP="00183EF3">
            <w:pPr>
              <w:autoSpaceDN w:val="0"/>
              <w:spacing w:after="0"/>
              <w:rPr>
                <w:rFonts w:ascii="Arial" w:hAnsi="Arial" w:cs="Arial"/>
                <w:b/>
                <w:sz w:val="20"/>
                <w:szCs w:val="20"/>
              </w:rPr>
            </w:pPr>
            <w:r w:rsidRPr="000B58C9">
              <w:rPr>
                <w:rFonts w:ascii="Arial" w:hAnsi="Arial" w:cs="Arial"/>
                <w:b/>
                <w:sz w:val="20"/>
                <w:szCs w:val="20"/>
              </w:rPr>
              <w:t>Naziv programa</w:t>
            </w:r>
          </w:p>
        </w:tc>
        <w:tc>
          <w:tcPr>
            <w:tcW w:w="7224" w:type="dxa"/>
          </w:tcPr>
          <w:p w14:paraId="4A2F12D1" w14:textId="64CE9057" w:rsidR="00AC4D22" w:rsidRPr="000B58C9" w:rsidRDefault="00AC4D22" w:rsidP="00183EF3">
            <w:pPr>
              <w:autoSpaceDN w:val="0"/>
              <w:spacing w:after="0"/>
              <w:rPr>
                <w:rFonts w:ascii="Arial" w:hAnsi="Arial" w:cs="Arial"/>
                <w:b/>
              </w:rPr>
            </w:pPr>
            <w:r w:rsidRPr="000B58C9">
              <w:rPr>
                <w:rFonts w:ascii="Arial" w:hAnsi="Arial" w:cs="Arial"/>
                <w:b/>
              </w:rPr>
              <w:t>8084 PROJEKTI ODJELA ZA KULTURU</w:t>
            </w:r>
          </w:p>
        </w:tc>
      </w:tr>
      <w:tr w:rsidR="00AC4D22" w14:paraId="137FF2FE" w14:textId="77777777" w:rsidTr="00B819ED">
        <w:tc>
          <w:tcPr>
            <w:tcW w:w="1701" w:type="dxa"/>
          </w:tcPr>
          <w:p w14:paraId="774F80EE" w14:textId="3EC3A67E" w:rsidR="00AC4D22" w:rsidRPr="00B819ED" w:rsidRDefault="00AC4D22" w:rsidP="00183EF3">
            <w:pPr>
              <w:autoSpaceDN w:val="0"/>
              <w:spacing w:after="0"/>
              <w:rPr>
                <w:rFonts w:ascii="Arial" w:hAnsi="Arial" w:cs="Arial"/>
                <w:bCs/>
                <w:sz w:val="20"/>
                <w:szCs w:val="20"/>
              </w:rPr>
            </w:pPr>
            <w:r w:rsidRPr="00B819ED">
              <w:rPr>
                <w:rFonts w:ascii="Arial" w:hAnsi="Arial" w:cs="Arial"/>
                <w:bCs/>
                <w:sz w:val="20"/>
                <w:szCs w:val="20"/>
              </w:rPr>
              <w:t>SVRHA PROGRAMA</w:t>
            </w:r>
          </w:p>
        </w:tc>
        <w:tc>
          <w:tcPr>
            <w:tcW w:w="7224" w:type="dxa"/>
          </w:tcPr>
          <w:p w14:paraId="4A70FA5B" w14:textId="77777777" w:rsidR="0075726B" w:rsidRPr="00014E81" w:rsidRDefault="0075726B" w:rsidP="0075726B">
            <w:pPr>
              <w:autoSpaceDN w:val="0"/>
              <w:spacing w:after="0"/>
              <w:jc w:val="both"/>
              <w:rPr>
                <w:rFonts w:ascii="Arial" w:hAnsi="Arial" w:cs="Arial"/>
                <w:bCs/>
              </w:rPr>
            </w:pPr>
            <w:r w:rsidRPr="00014E81">
              <w:rPr>
                <w:rFonts w:ascii="Arial" w:hAnsi="Arial" w:cs="Arial"/>
                <w:bCs/>
              </w:rPr>
              <w:t>Svrha programa je osiguravanje financijskih i organizacijskih uvjeta za stalni razvoj i unaprjeđenje kulture u Gradu Dubrovniku, kao važne gospodarske grane i čimbenika kvalitete života građana.</w:t>
            </w:r>
          </w:p>
          <w:p w14:paraId="40122771" w14:textId="77777777" w:rsidR="00AC4D22" w:rsidRDefault="00AC4D22" w:rsidP="00183EF3">
            <w:pPr>
              <w:autoSpaceDN w:val="0"/>
              <w:spacing w:after="0"/>
              <w:rPr>
                <w:rFonts w:ascii="Arial" w:hAnsi="Arial" w:cs="Arial"/>
                <w:bCs/>
              </w:rPr>
            </w:pPr>
          </w:p>
        </w:tc>
      </w:tr>
      <w:tr w:rsidR="0075726B" w14:paraId="3B8F5C9F" w14:textId="77777777" w:rsidTr="00B819ED">
        <w:tc>
          <w:tcPr>
            <w:tcW w:w="1701" w:type="dxa"/>
          </w:tcPr>
          <w:p w14:paraId="2E99C50E" w14:textId="565C1E99" w:rsidR="0075726B" w:rsidRPr="00B819ED" w:rsidRDefault="0075726B" w:rsidP="0075726B">
            <w:pPr>
              <w:autoSpaceDN w:val="0"/>
              <w:spacing w:after="0"/>
              <w:rPr>
                <w:rFonts w:ascii="Arial" w:hAnsi="Arial" w:cs="Arial"/>
                <w:bCs/>
                <w:sz w:val="20"/>
                <w:szCs w:val="20"/>
              </w:rPr>
            </w:pPr>
            <w:r w:rsidRPr="00B819ED">
              <w:rPr>
                <w:rFonts w:ascii="Arial" w:hAnsi="Arial" w:cs="Arial"/>
                <w:bCs/>
                <w:sz w:val="20"/>
                <w:szCs w:val="20"/>
              </w:rPr>
              <w:t>CILJEVI</w:t>
            </w:r>
          </w:p>
        </w:tc>
        <w:tc>
          <w:tcPr>
            <w:tcW w:w="7224" w:type="dxa"/>
          </w:tcPr>
          <w:p w14:paraId="1386D331" w14:textId="77777777" w:rsidR="0075726B" w:rsidRPr="00014E81" w:rsidRDefault="0075726B" w:rsidP="0075726B">
            <w:pPr>
              <w:autoSpaceDN w:val="0"/>
              <w:spacing w:after="0"/>
              <w:jc w:val="both"/>
              <w:rPr>
                <w:rFonts w:ascii="Arial" w:hAnsi="Arial" w:cs="Arial"/>
                <w:bCs/>
              </w:rPr>
            </w:pPr>
            <w:r w:rsidRPr="00014E81">
              <w:rPr>
                <w:rFonts w:ascii="Arial" w:hAnsi="Arial" w:cs="Arial"/>
                <w:bCs/>
              </w:rPr>
              <w:t xml:space="preserve">Ciljevi programa proizlaze iz dvaju strateških ciljeva utvrđenih Strategijom razvoja kulture Grada Dubrovnika: </w:t>
            </w:r>
          </w:p>
          <w:p w14:paraId="3660CC6D" w14:textId="77777777" w:rsidR="0075726B" w:rsidRPr="00014E81" w:rsidRDefault="0075726B" w:rsidP="0075726B">
            <w:pPr>
              <w:autoSpaceDN w:val="0"/>
              <w:spacing w:after="0"/>
              <w:jc w:val="both"/>
              <w:rPr>
                <w:rFonts w:ascii="Arial" w:hAnsi="Arial" w:cs="Arial"/>
                <w:bCs/>
              </w:rPr>
            </w:pPr>
            <w:r w:rsidRPr="00014E81">
              <w:rPr>
                <w:rFonts w:ascii="Arial" w:hAnsi="Arial" w:cs="Arial"/>
                <w:bCs/>
              </w:rPr>
              <w:t xml:space="preserve">Cilj 1: održivo upravljati kulturnom baštinom </w:t>
            </w:r>
          </w:p>
          <w:p w14:paraId="3A8F5255" w14:textId="77777777" w:rsidR="0075726B" w:rsidRPr="00014E81" w:rsidRDefault="0075726B" w:rsidP="0075726B">
            <w:pPr>
              <w:autoSpaceDN w:val="0"/>
              <w:spacing w:after="0"/>
              <w:jc w:val="both"/>
              <w:rPr>
                <w:rFonts w:ascii="Arial" w:hAnsi="Arial" w:cs="Arial"/>
                <w:bCs/>
              </w:rPr>
            </w:pPr>
            <w:r w:rsidRPr="00014E81">
              <w:rPr>
                <w:rFonts w:ascii="Arial" w:hAnsi="Arial" w:cs="Arial"/>
                <w:bCs/>
              </w:rPr>
              <w:t xml:space="preserve">Cilj 2: oblikovati kulturnu politiku Grada </w:t>
            </w:r>
          </w:p>
          <w:p w14:paraId="5C296833" w14:textId="77777777" w:rsidR="0075726B" w:rsidRDefault="0075726B" w:rsidP="0075726B">
            <w:pPr>
              <w:autoSpaceDN w:val="0"/>
              <w:spacing w:after="0"/>
              <w:rPr>
                <w:rFonts w:ascii="Arial" w:hAnsi="Arial" w:cs="Arial"/>
                <w:bCs/>
              </w:rPr>
            </w:pPr>
          </w:p>
        </w:tc>
      </w:tr>
      <w:tr w:rsidR="0075726B" w14:paraId="29F617A9" w14:textId="77777777" w:rsidTr="00B819ED">
        <w:tc>
          <w:tcPr>
            <w:tcW w:w="1701" w:type="dxa"/>
          </w:tcPr>
          <w:p w14:paraId="05E10F6A" w14:textId="696A1493" w:rsidR="0075726B" w:rsidRPr="00B819ED" w:rsidRDefault="0075726B" w:rsidP="0075726B">
            <w:pPr>
              <w:autoSpaceDN w:val="0"/>
              <w:spacing w:after="0"/>
              <w:rPr>
                <w:rFonts w:ascii="Arial" w:hAnsi="Arial" w:cs="Arial"/>
                <w:bCs/>
                <w:sz w:val="20"/>
                <w:szCs w:val="20"/>
              </w:rPr>
            </w:pPr>
            <w:r w:rsidRPr="00B819ED">
              <w:rPr>
                <w:rFonts w:ascii="Arial" w:hAnsi="Arial" w:cs="Arial"/>
                <w:bCs/>
                <w:sz w:val="20"/>
                <w:szCs w:val="20"/>
              </w:rPr>
              <w:t>OPIS PROGRAMA</w:t>
            </w:r>
          </w:p>
        </w:tc>
        <w:tc>
          <w:tcPr>
            <w:tcW w:w="7224" w:type="dxa"/>
          </w:tcPr>
          <w:p w14:paraId="5822FE91" w14:textId="182D6313" w:rsidR="0075726B" w:rsidRPr="0075726B" w:rsidRDefault="0075726B" w:rsidP="0075726B">
            <w:pPr>
              <w:autoSpaceDN w:val="0"/>
              <w:spacing w:after="0"/>
              <w:rPr>
                <w:rFonts w:ascii="Arial" w:hAnsi="Arial" w:cs="Arial"/>
                <w:bCs/>
              </w:rPr>
            </w:pPr>
            <w:r w:rsidRPr="0075726B">
              <w:rPr>
                <w:rFonts w:ascii="Arial" w:hAnsi="Arial" w:cs="Arial"/>
                <w:bCs/>
              </w:rPr>
              <w:t>Program obuhvaća projekte i aktivnosti koje inicira, organizira i provodi Upravni odjel za kulturu</w:t>
            </w:r>
            <w:r>
              <w:rPr>
                <w:rFonts w:ascii="Arial" w:hAnsi="Arial" w:cs="Arial"/>
                <w:bCs/>
              </w:rPr>
              <w:t xml:space="preserve">, </w:t>
            </w:r>
            <w:r w:rsidRPr="0075726B">
              <w:rPr>
                <w:rFonts w:ascii="Arial" w:hAnsi="Arial" w:cs="Arial"/>
                <w:bCs/>
              </w:rPr>
              <w:t>baštinu</w:t>
            </w:r>
            <w:r>
              <w:rPr>
                <w:rFonts w:ascii="Arial" w:hAnsi="Arial" w:cs="Arial"/>
                <w:bCs/>
              </w:rPr>
              <w:t xml:space="preserve"> i turizam</w:t>
            </w:r>
            <w:r w:rsidRPr="0075726B">
              <w:rPr>
                <w:rFonts w:ascii="Arial" w:hAnsi="Arial" w:cs="Arial"/>
                <w:bCs/>
              </w:rPr>
              <w:t xml:space="preserve">: </w:t>
            </w:r>
          </w:p>
          <w:p w14:paraId="518CF57D" w14:textId="21174D28" w:rsidR="0075726B" w:rsidRPr="0075726B" w:rsidRDefault="0075726B" w:rsidP="0075726B">
            <w:pPr>
              <w:autoSpaceDN w:val="0"/>
              <w:spacing w:after="0"/>
              <w:rPr>
                <w:rFonts w:ascii="Arial" w:hAnsi="Arial" w:cs="Arial"/>
                <w:bCs/>
              </w:rPr>
            </w:pPr>
            <w:r w:rsidRPr="0077450F">
              <w:rPr>
                <w:rFonts w:ascii="Arial" w:hAnsi="Arial" w:cs="Arial"/>
                <w:b/>
              </w:rPr>
              <w:t>A808401 Opći rashodi odjela za kulturu – 80.000,00 €</w:t>
            </w:r>
          </w:p>
          <w:p w14:paraId="27B29D12" w14:textId="247A8ED7" w:rsidR="0075726B" w:rsidRPr="0075726B" w:rsidRDefault="0075726B" w:rsidP="0075726B">
            <w:pPr>
              <w:autoSpaceDN w:val="0"/>
              <w:spacing w:after="0"/>
              <w:rPr>
                <w:rFonts w:ascii="Arial" w:hAnsi="Arial" w:cs="Arial"/>
                <w:bCs/>
              </w:rPr>
            </w:pPr>
            <w:r w:rsidRPr="0075726B">
              <w:rPr>
                <w:rFonts w:ascii="Arial" w:hAnsi="Arial" w:cs="Arial"/>
                <w:bCs/>
              </w:rPr>
              <w:t>Ova aktivnost obuhvaća troškove koji nisu izravno vezani uz određeni  proračunski projekt ili aktivnost. Redovno se na ovoj aktivnosti planiraju  naknade članovima Kulturnih vijeća, kao i rashod za korištenje aplikacije za prodaju i evidentiranje ulaznica u muzejske ustanove Grada Dubrovnika. U 202</w:t>
            </w:r>
            <w:r>
              <w:rPr>
                <w:rFonts w:ascii="Arial" w:hAnsi="Arial" w:cs="Arial"/>
                <w:bCs/>
              </w:rPr>
              <w:t>5</w:t>
            </w:r>
            <w:r w:rsidRPr="0075726B">
              <w:rPr>
                <w:rFonts w:ascii="Arial" w:hAnsi="Arial" w:cs="Arial"/>
                <w:bCs/>
              </w:rPr>
              <w:t xml:space="preserve">. godini planiran je trošak izrade </w:t>
            </w:r>
            <w:r>
              <w:rPr>
                <w:rFonts w:ascii="Arial" w:hAnsi="Arial" w:cs="Arial"/>
                <w:bCs/>
              </w:rPr>
              <w:t xml:space="preserve">nove strategije razvoja kulture Grada Dubrovnika te web stranice za prezentaciju digitalizirane građe naših ustanova, udruga civilnog društva i dr. </w:t>
            </w:r>
          </w:p>
          <w:p w14:paraId="0A407B28" w14:textId="4EDAA08D" w:rsidR="0075726B" w:rsidRPr="0077450F" w:rsidRDefault="0075726B" w:rsidP="0075726B">
            <w:pPr>
              <w:autoSpaceDN w:val="0"/>
              <w:spacing w:after="0"/>
              <w:rPr>
                <w:rFonts w:ascii="Arial" w:hAnsi="Arial" w:cs="Arial"/>
                <w:b/>
              </w:rPr>
            </w:pPr>
            <w:r w:rsidRPr="0077450F">
              <w:rPr>
                <w:rFonts w:ascii="Arial" w:hAnsi="Arial" w:cs="Arial"/>
                <w:b/>
              </w:rPr>
              <w:t xml:space="preserve">A084004 Dubrovačka kartica  - 627.684,00 € </w:t>
            </w:r>
          </w:p>
          <w:p w14:paraId="66C1692C" w14:textId="47803A23" w:rsidR="0075726B" w:rsidRPr="0075726B" w:rsidRDefault="0075726B" w:rsidP="0075726B">
            <w:pPr>
              <w:autoSpaceDN w:val="0"/>
              <w:spacing w:after="0"/>
              <w:rPr>
                <w:rFonts w:ascii="Arial" w:hAnsi="Arial" w:cs="Arial"/>
                <w:bCs/>
              </w:rPr>
            </w:pPr>
            <w:r w:rsidRPr="0075726B">
              <w:rPr>
                <w:rFonts w:ascii="Arial" w:hAnsi="Arial" w:cs="Arial"/>
                <w:bCs/>
              </w:rPr>
              <w:t>U 202</w:t>
            </w:r>
            <w:r>
              <w:rPr>
                <w:rFonts w:ascii="Arial" w:hAnsi="Arial" w:cs="Arial"/>
                <w:bCs/>
              </w:rPr>
              <w:t>5</w:t>
            </w:r>
            <w:r w:rsidRPr="0075726B">
              <w:rPr>
                <w:rFonts w:ascii="Arial" w:hAnsi="Arial" w:cs="Arial"/>
                <w:bCs/>
              </w:rPr>
              <w:t xml:space="preserve">. godini će se nastaviti daljnji razvoj projekta </w:t>
            </w:r>
            <w:r>
              <w:rPr>
                <w:rFonts w:ascii="Arial" w:hAnsi="Arial" w:cs="Arial"/>
                <w:bCs/>
              </w:rPr>
              <w:t xml:space="preserve">Dubrovnik </w:t>
            </w:r>
            <w:proofErr w:type="spellStart"/>
            <w:r>
              <w:rPr>
                <w:rFonts w:ascii="Arial" w:hAnsi="Arial" w:cs="Arial"/>
                <w:bCs/>
              </w:rPr>
              <w:t>Pass</w:t>
            </w:r>
            <w:proofErr w:type="spellEnd"/>
            <w:r w:rsidRPr="0075726B">
              <w:rPr>
                <w:rFonts w:ascii="Arial" w:hAnsi="Arial" w:cs="Arial"/>
                <w:bCs/>
              </w:rPr>
              <w:t xml:space="preserve">. Glavninu redovnih rashoda projekta čine troškovi prodaje, točnije naknade partnerima koji obavljaju prodaju Dubrovnik </w:t>
            </w:r>
            <w:proofErr w:type="spellStart"/>
            <w:r w:rsidRPr="0075726B">
              <w:rPr>
                <w:rFonts w:ascii="Arial" w:hAnsi="Arial" w:cs="Arial"/>
                <w:bCs/>
              </w:rPr>
              <w:t>Pass</w:t>
            </w:r>
            <w:proofErr w:type="spellEnd"/>
            <w:r w:rsidRPr="0075726B">
              <w:rPr>
                <w:rFonts w:ascii="Arial" w:hAnsi="Arial" w:cs="Arial"/>
                <w:bCs/>
              </w:rPr>
              <w:t xml:space="preserve">-a, a koje ovise o količini prodaje. Redoviti rashodi projekta su također </w:t>
            </w:r>
            <w:r>
              <w:rPr>
                <w:rFonts w:ascii="Arial" w:hAnsi="Arial" w:cs="Arial"/>
                <w:bCs/>
              </w:rPr>
              <w:t xml:space="preserve">troškovi platnog prometa, </w:t>
            </w:r>
            <w:r w:rsidRPr="0075726B">
              <w:rPr>
                <w:rFonts w:ascii="Arial" w:hAnsi="Arial" w:cs="Arial"/>
                <w:bCs/>
              </w:rPr>
              <w:t xml:space="preserve">usluge održavanja računalnih sustava, kao i usluge promidžbe. </w:t>
            </w:r>
          </w:p>
          <w:p w14:paraId="24ECAD4E" w14:textId="77777777" w:rsidR="0075726B" w:rsidRPr="0077450F" w:rsidRDefault="0075726B" w:rsidP="0075726B">
            <w:pPr>
              <w:autoSpaceDN w:val="0"/>
              <w:spacing w:after="0"/>
              <w:rPr>
                <w:rFonts w:ascii="Arial" w:hAnsi="Arial" w:cs="Arial"/>
                <w:b/>
              </w:rPr>
            </w:pPr>
            <w:r w:rsidRPr="0077450F">
              <w:rPr>
                <w:rFonts w:ascii="Arial" w:hAnsi="Arial" w:cs="Arial"/>
                <w:b/>
              </w:rPr>
              <w:t xml:space="preserve">A084016 Potpora Dubrovačkoj baštini – 199.084,00 € </w:t>
            </w:r>
          </w:p>
          <w:p w14:paraId="43D47725" w14:textId="77777777" w:rsidR="0075726B" w:rsidRDefault="0075726B" w:rsidP="0075726B">
            <w:pPr>
              <w:autoSpaceDN w:val="0"/>
              <w:spacing w:after="0"/>
              <w:rPr>
                <w:rFonts w:ascii="Arial" w:hAnsi="Arial" w:cs="Arial"/>
                <w:bCs/>
              </w:rPr>
            </w:pPr>
            <w:r w:rsidRPr="0075726B">
              <w:rPr>
                <w:rFonts w:ascii="Arial" w:hAnsi="Arial" w:cs="Arial"/>
                <w:bCs/>
              </w:rPr>
              <w:t xml:space="preserve">Dubrovačka baština d.o.o. je trgovačko društvo kojemu je Grad Dubrovnik jedini osnivač i kojemu je Gradsko vijeće povjerilo upravljanje kompleksom Lazareta, ljetnikovcem </w:t>
            </w:r>
            <w:proofErr w:type="spellStart"/>
            <w:r w:rsidRPr="0075726B">
              <w:rPr>
                <w:rFonts w:ascii="Arial" w:hAnsi="Arial" w:cs="Arial"/>
                <w:bCs/>
              </w:rPr>
              <w:t>Kaboga</w:t>
            </w:r>
            <w:proofErr w:type="spellEnd"/>
            <w:r w:rsidRPr="0075726B">
              <w:rPr>
                <w:rFonts w:ascii="Arial" w:hAnsi="Arial" w:cs="Arial"/>
                <w:bCs/>
              </w:rPr>
              <w:t xml:space="preserve">, parkom </w:t>
            </w:r>
            <w:proofErr w:type="spellStart"/>
            <w:r w:rsidRPr="0075726B">
              <w:rPr>
                <w:rFonts w:ascii="Arial" w:hAnsi="Arial" w:cs="Arial"/>
                <w:bCs/>
              </w:rPr>
              <w:t>Orsula</w:t>
            </w:r>
            <w:proofErr w:type="spellEnd"/>
            <w:r w:rsidRPr="0075726B">
              <w:rPr>
                <w:rFonts w:ascii="Arial" w:hAnsi="Arial" w:cs="Arial"/>
                <w:bCs/>
              </w:rPr>
              <w:t xml:space="preserve"> te </w:t>
            </w:r>
            <w:proofErr w:type="spellStart"/>
            <w:r w:rsidRPr="0075726B">
              <w:rPr>
                <w:rFonts w:ascii="Arial" w:hAnsi="Arial" w:cs="Arial"/>
                <w:bCs/>
              </w:rPr>
              <w:t>Dormitorijem</w:t>
            </w:r>
            <w:proofErr w:type="spellEnd"/>
            <w:r w:rsidRPr="0075726B">
              <w:rPr>
                <w:rFonts w:ascii="Arial" w:hAnsi="Arial" w:cs="Arial"/>
                <w:bCs/>
              </w:rPr>
              <w:t xml:space="preserve"> u novoj zgradi Državnog arhiva. </w:t>
            </w:r>
            <w:r>
              <w:rPr>
                <w:rFonts w:ascii="Arial" w:hAnsi="Arial" w:cs="Arial"/>
                <w:bCs/>
              </w:rPr>
              <w:t>Subvencijom</w:t>
            </w:r>
            <w:r w:rsidRPr="0075726B">
              <w:rPr>
                <w:rFonts w:ascii="Arial" w:hAnsi="Arial" w:cs="Arial"/>
                <w:bCs/>
              </w:rPr>
              <w:t xml:space="preserve"> </w:t>
            </w:r>
            <w:r>
              <w:rPr>
                <w:rFonts w:ascii="Arial" w:hAnsi="Arial" w:cs="Arial"/>
                <w:bCs/>
              </w:rPr>
              <w:t xml:space="preserve">poslovanja </w:t>
            </w:r>
            <w:r w:rsidRPr="0075726B">
              <w:rPr>
                <w:rFonts w:ascii="Arial" w:hAnsi="Arial" w:cs="Arial"/>
                <w:bCs/>
              </w:rPr>
              <w:t xml:space="preserve">iz gradskog proračuna neizravno </w:t>
            </w:r>
            <w:r>
              <w:rPr>
                <w:rFonts w:ascii="Arial" w:hAnsi="Arial" w:cs="Arial"/>
                <w:bCs/>
              </w:rPr>
              <w:t xml:space="preserve">se </w:t>
            </w:r>
            <w:r w:rsidRPr="0075726B">
              <w:rPr>
                <w:rFonts w:ascii="Arial" w:hAnsi="Arial" w:cs="Arial"/>
                <w:bCs/>
              </w:rPr>
              <w:t xml:space="preserve">subvencioniraju kulturni programi </w:t>
            </w:r>
            <w:r w:rsidRPr="0075726B">
              <w:rPr>
                <w:rFonts w:ascii="Arial" w:hAnsi="Arial" w:cs="Arial"/>
                <w:bCs/>
              </w:rPr>
              <w:lastRenderedPageBreak/>
              <w:t xml:space="preserve">koje Dubrovačka baština organizira u tim prostorima. Razvojem komercijalnih aktivnosti društva, povećavaju se vlastiti prihodi Dubrovačke baštine pa se očekuje smanjenje </w:t>
            </w:r>
            <w:r w:rsidR="00A04660">
              <w:rPr>
                <w:rFonts w:ascii="Arial" w:hAnsi="Arial" w:cs="Arial"/>
                <w:bCs/>
              </w:rPr>
              <w:t>financiranja</w:t>
            </w:r>
            <w:r w:rsidRPr="0075726B">
              <w:rPr>
                <w:rFonts w:ascii="Arial" w:hAnsi="Arial" w:cs="Arial"/>
                <w:bCs/>
              </w:rPr>
              <w:t xml:space="preserve"> iz gradskog proračuna</w:t>
            </w:r>
          </w:p>
          <w:p w14:paraId="26190C35" w14:textId="3DB42AA3" w:rsidR="0057683E" w:rsidRDefault="0057683E" w:rsidP="0075726B">
            <w:pPr>
              <w:autoSpaceDN w:val="0"/>
              <w:spacing w:after="0"/>
              <w:rPr>
                <w:rFonts w:ascii="Arial" w:hAnsi="Arial" w:cs="Arial"/>
                <w:bCs/>
              </w:rPr>
            </w:pPr>
          </w:p>
        </w:tc>
      </w:tr>
      <w:tr w:rsidR="0075726B" w14:paraId="27E6354D" w14:textId="77777777" w:rsidTr="00B819ED">
        <w:tc>
          <w:tcPr>
            <w:tcW w:w="1701" w:type="dxa"/>
          </w:tcPr>
          <w:p w14:paraId="3A96924D" w14:textId="77777777" w:rsidR="00A04660" w:rsidRPr="00B819ED" w:rsidRDefault="00A04660" w:rsidP="0075726B">
            <w:pPr>
              <w:autoSpaceDN w:val="0"/>
              <w:spacing w:after="0"/>
              <w:rPr>
                <w:rFonts w:ascii="Arial" w:hAnsi="Arial" w:cs="Arial"/>
                <w:bCs/>
                <w:sz w:val="20"/>
                <w:szCs w:val="20"/>
              </w:rPr>
            </w:pPr>
          </w:p>
          <w:p w14:paraId="60F67008" w14:textId="36ECEEEC" w:rsidR="0075726B" w:rsidRPr="00B819ED" w:rsidRDefault="0075726B" w:rsidP="0075726B">
            <w:pPr>
              <w:autoSpaceDN w:val="0"/>
              <w:spacing w:after="0"/>
              <w:rPr>
                <w:rFonts w:ascii="Arial" w:hAnsi="Arial" w:cs="Arial"/>
                <w:bCs/>
                <w:sz w:val="20"/>
                <w:szCs w:val="20"/>
              </w:rPr>
            </w:pPr>
            <w:r w:rsidRPr="00B819ED">
              <w:rPr>
                <w:rFonts w:ascii="Arial" w:hAnsi="Arial" w:cs="Arial"/>
                <w:bCs/>
                <w:sz w:val="20"/>
                <w:szCs w:val="20"/>
              </w:rPr>
              <w:t>PLANIRANA SREDSTVA</w:t>
            </w:r>
          </w:p>
        </w:tc>
        <w:tc>
          <w:tcPr>
            <w:tcW w:w="7224" w:type="dxa"/>
          </w:tcPr>
          <w:p w14:paraId="27D6CC18" w14:textId="77777777" w:rsidR="00A04660" w:rsidRDefault="00A04660" w:rsidP="0075726B">
            <w:pPr>
              <w:autoSpaceDN w:val="0"/>
              <w:spacing w:after="0"/>
              <w:rPr>
                <w:rFonts w:ascii="Arial" w:hAnsi="Arial" w:cs="Arial"/>
                <w:bCs/>
              </w:rPr>
            </w:pPr>
          </w:p>
          <w:p w14:paraId="574BD58D" w14:textId="77777777" w:rsidR="0075726B" w:rsidRDefault="00A04660" w:rsidP="0075726B">
            <w:pPr>
              <w:autoSpaceDN w:val="0"/>
              <w:spacing w:after="0"/>
              <w:rPr>
                <w:rFonts w:ascii="Arial" w:hAnsi="Arial" w:cs="Arial"/>
                <w:bCs/>
              </w:rPr>
            </w:pPr>
            <w:r>
              <w:rPr>
                <w:rFonts w:ascii="Arial" w:hAnsi="Arial" w:cs="Arial"/>
                <w:bCs/>
              </w:rPr>
              <w:t>906.768,00 eura</w:t>
            </w:r>
          </w:p>
          <w:p w14:paraId="6934C13D" w14:textId="5D7B1E72" w:rsidR="00B819ED" w:rsidRDefault="00B819ED" w:rsidP="0075726B">
            <w:pPr>
              <w:autoSpaceDN w:val="0"/>
              <w:spacing w:after="0"/>
              <w:rPr>
                <w:rFonts w:ascii="Arial" w:hAnsi="Arial" w:cs="Arial"/>
                <w:bCs/>
              </w:rPr>
            </w:pPr>
          </w:p>
        </w:tc>
      </w:tr>
      <w:tr w:rsidR="0075726B" w14:paraId="2965B9C6" w14:textId="77777777" w:rsidTr="00B819ED">
        <w:tc>
          <w:tcPr>
            <w:tcW w:w="1701" w:type="dxa"/>
          </w:tcPr>
          <w:p w14:paraId="45979347" w14:textId="34A2B410" w:rsidR="0075726B" w:rsidRPr="00B819ED" w:rsidRDefault="0075726B" w:rsidP="0075726B">
            <w:pPr>
              <w:autoSpaceDN w:val="0"/>
              <w:spacing w:after="0"/>
              <w:rPr>
                <w:rFonts w:ascii="Arial" w:hAnsi="Arial" w:cs="Arial"/>
                <w:bCs/>
                <w:sz w:val="20"/>
                <w:szCs w:val="20"/>
              </w:rPr>
            </w:pPr>
            <w:r w:rsidRPr="00B819ED">
              <w:rPr>
                <w:rFonts w:ascii="Arial" w:hAnsi="Arial" w:cs="Arial"/>
                <w:bCs/>
                <w:sz w:val="20"/>
                <w:szCs w:val="20"/>
              </w:rPr>
              <w:t>IZVORI FINANCIRANJA</w:t>
            </w:r>
          </w:p>
        </w:tc>
        <w:tc>
          <w:tcPr>
            <w:tcW w:w="7224" w:type="dxa"/>
          </w:tcPr>
          <w:p w14:paraId="305C3138" w14:textId="34C09590" w:rsidR="00A04660" w:rsidRPr="00014E81" w:rsidRDefault="00A04660" w:rsidP="00A04660">
            <w:pPr>
              <w:autoSpaceDN w:val="0"/>
              <w:spacing w:after="0"/>
              <w:rPr>
                <w:rFonts w:ascii="Arial" w:hAnsi="Arial" w:cs="Arial"/>
                <w:bCs/>
              </w:rPr>
            </w:pPr>
            <w:r w:rsidRPr="00014E81">
              <w:rPr>
                <w:rFonts w:ascii="Arial" w:hAnsi="Arial" w:cs="Arial"/>
                <w:bCs/>
              </w:rPr>
              <w:t xml:space="preserve">11. Opći prihodi i primici -  </w:t>
            </w:r>
            <w:r>
              <w:rPr>
                <w:rFonts w:ascii="Arial" w:hAnsi="Arial" w:cs="Arial"/>
                <w:bCs/>
              </w:rPr>
              <w:t>906</w:t>
            </w:r>
            <w:r w:rsidRPr="00014E81">
              <w:rPr>
                <w:rFonts w:ascii="Arial" w:hAnsi="Arial" w:cs="Arial"/>
                <w:bCs/>
              </w:rPr>
              <w:t>.</w:t>
            </w:r>
            <w:r>
              <w:rPr>
                <w:rFonts w:ascii="Arial" w:hAnsi="Arial" w:cs="Arial"/>
                <w:bCs/>
              </w:rPr>
              <w:t>746</w:t>
            </w:r>
            <w:r w:rsidRPr="00014E81">
              <w:rPr>
                <w:rFonts w:ascii="Arial" w:hAnsi="Arial" w:cs="Arial"/>
                <w:bCs/>
              </w:rPr>
              <w:t xml:space="preserve">,00 €  </w:t>
            </w:r>
          </w:p>
          <w:p w14:paraId="62F9EF7F" w14:textId="77777777" w:rsidR="0075726B" w:rsidRDefault="0075726B" w:rsidP="0075726B">
            <w:pPr>
              <w:autoSpaceDN w:val="0"/>
              <w:spacing w:after="0"/>
              <w:rPr>
                <w:rFonts w:ascii="Arial" w:hAnsi="Arial" w:cs="Arial"/>
                <w:bCs/>
              </w:rPr>
            </w:pPr>
          </w:p>
        </w:tc>
      </w:tr>
      <w:tr w:rsidR="0075726B" w14:paraId="5CDEDE8B" w14:textId="77777777" w:rsidTr="00B819ED">
        <w:tc>
          <w:tcPr>
            <w:tcW w:w="1701" w:type="dxa"/>
          </w:tcPr>
          <w:p w14:paraId="0CA37C6B" w14:textId="1432A349" w:rsidR="0075726B" w:rsidRPr="00B819ED" w:rsidRDefault="0075726B" w:rsidP="0075726B">
            <w:pPr>
              <w:autoSpaceDN w:val="0"/>
              <w:spacing w:after="0"/>
              <w:rPr>
                <w:rFonts w:ascii="Arial" w:hAnsi="Arial" w:cs="Arial"/>
                <w:bCs/>
                <w:sz w:val="20"/>
                <w:szCs w:val="20"/>
              </w:rPr>
            </w:pPr>
            <w:r w:rsidRPr="00B819ED">
              <w:rPr>
                <w:rFonts w:ascii="Arial" w:hAnsi="Arial" w:cs="Arial"/>
                <w:bCs/>
                <w:sz w:val="20"/>
                <w:szCs w:val="20"/>
              </w:rPr>
              <w:t>EVENTUALNI RIZICI ZA REALIZACIJU PROGRAMA</w:t>
            </w:r>
          </w:p>
        </w:tc>
        <w:tc>
          <w:tcPr>
            <w:tcW w:w="7224" w:type="dxa"/>
          </w:tcPr>
          <w:p w14:paraId="76E8D276" w14:textId="17B621BF" w:rsidR="0075726B" w:rsidRDefault="00A04660" w:rsidP="0075726B">
            <w:pPr>
              <w:autoSpaceDN w:val="0"/>
              <w:spacing w:after="0"/>
              <w:rPr>
                <w:rFonts w:ascii="Arial" w:hAnsi="Arial" w:cs="Arial"/>
                <w:bCs/>
              </w:rPr>
            </w:pPr>
            <w:r w:rsidRPr="00A04660">
              <w:rPr>
                <w:rFonts w:ascii="Arial" w:hAnsi="Arial" w:cs="Arial"/>
                <w:bCs/>
              </w:rPr>
              <w:t xml:space="preserve">Moguće slabije ostvarenje prihoda proračuna zbog nepredviđenih kriznih situacija koje bi prouzročile slabiju prodaju Dubrovnik </w:t>
            </w:r>
            <w:proofErr w:type="spellStart"/>
            <w:r w:rsidRPr="00A04660">
              <w:rPr>
                <w:rFonts w:ascii="Arial" w:hAnsi="Arial" w:cs="Arial"/>
                <w:bCs/>
              </w:rPr>
              <w:t>Pass</w:t>
            </w:r>
            <w:proofErr w:type="spellEnd"/>
            <w:r w:rsidRPr="00A04660">
              <w:rPr>
                <w:rFonts w:ascii="Arial" w:hAnsi="Arial" w:cs="Arial"/>
                <w:bCs/>
              </w:rPr>
              <w:t>-a i smanjenje aktivnosti Dubrovačke baštine</w:t>
            </w:r>
            <w:r>
              <w:rPr>
                <w:rFonts w:ascii="Arial" w:hAnsi="Arial" w:cs="Arial"/>
                <w:bCs/>
              </w:rPr>
              <w:t>.</w:t>
            </w:r>
          </w:p>
        </w:tc>
      </w:tr>
      <w:tr w:rsidR="0075726B" w14:paraId="21C4DC75" w14:textId="77777777" w:rsidTr="00B819ED">
        <w:tc>
          <w:tcPr>
            <w:tcW w:w="1701" w:type="dxa"/>
          </w:tcPr>
          <w:p w14:paraId="7996A063" w14:textId="386237BC" w:rsidR="0075726B" w:rsidRPr="00B819ED" w:rsidRDefault="0075726B" w:rsidP="0075726B">
            <w:pPr>
              <w:autoSpaceDN w:val="0"/>
              <w:spacing w:after="0"/>
              <w:rPr>
                <w:rFonts w:ascii="Arial" w:hAnsi="Arial" w:cs="Arial"/>
                <w:bCs/>
                <w:sz w:val="20"/>
                <w:szCs w:val="20"/>
              </w:rPr>
            </w:pPr>
            <w:r w:rsidRPr="00B819ED">
              <w:rPr>
                <w:rFonts w:ascii="Arial" w:hAnsi="Arial" w:cs="Arial"/>
                <w:bCs/>
                <w:sz w:val="20"/>
                <w:szCs w:val="20"/>
              </w:rPr>
              <w:t>ZAKONSKA OSNOVA ZA UVOĐENJE PROGRAMA</w:t>
            </w:r>
          </w:p>
        </w:tc>
        <w:tc>
          <w:tcPr>
            <w:tcW w:w="7224" w:type="dxa"/>
          </w:tcPr>
          <w:p w14:paraId="2293F904" w14:textId="4BF1A480" w:rsidR="0075726B" w:rsidRDefault="00A04660" w:rsidP="0075726B">
            <w:pPr>
              <w:autoSpaceDN w:val="0"/>
              <w:spacing w:after="0"/>
              <w:rPr>
                <w:rFonts w:ascii="Arial" w:hAnsi="Arial" w:cs="Arial"/>
                <w:bCs/>
              </w:rPr>
            </w:pPr>
            <w:r w:rsidRPr="00014E81">
              <w:rPr>
                <w:rFonts w:ascii="Arial" w:hAnsi="Arial" w:cs="Arial"/>
                <w:bCs/>
              </w:rPr>
              <w:t>Zakon o kulturnim vijećima i financiranju javnih potreba u kulturi, Zakon o trgovačkim društvima</w:t>
            </w:r>
          </w:p>
        </w:tc>
      </w:tr>
      <w:tr w:rsidR="0075726B" w14:paraId="681365A0" w14:textId="77777777" w:rsidTr="00B819ED">
        <w:tc>
          <w:tcPr>
            <w:tcW w:w="1701" w:type="dxa"/>
          </w:tcPr>
          <w:p w14:paraId="06210377" w14:textId="043B42B7" w:rsidR="0075726B" w:rsidRPr="00B819ED" w:rsidRDefault="0075726B" w:rsidP="0075726B">
            <w:pPr>
              <w:autoSpaceDN w:val="0"/>
              <w:spacing w:after="0"/>
              <w:rPr>
                <w:rFonts w:ascii="Arial" w:hAnsi="Arial" w:cs="Arial"/>
                <w:bCs/>
                <w:sz w:val="20"/>
                <w:szCs w:val="20"/>
              </w:rPr>
            </w:pPr>
            <w:r w:rsidRPr="00B819ED">
              <w:rPr>
                <w:rFonts w:ascii="Arial" w:hAnsi="Arial" w:cs="Arial"/>
                <w:bCs/>
                <w:sz w:val="20"/>
                <w:szCs w:val="20"/>
              </w:rPr>
              <w:t>MJERE UČINAKA</w:t>
            </w:r>
          </w:p>
        </w:tc>
        <w:tc>
          <w:tcPr>
            <w:tcW w:w="7224" w:type="dxa"/>
          </w:tcPr>
          <w:p w14:paraId="4E4B22D0" w14:textId="6661B1B1" w:rsidR="00A04660" w:rsidRPr="00A04660" w:rsidRDefault="00A04660" w:rsidP="00A04660">
            <w:pPr>
              <w:autoSpaceDN w:val="0"/>
              <w:spacing w:after="0"/>
              <w:rPr>
                <w:rFonts w:ascii="Arial" w:hAnsi="Arial" w:cs="Arial"/>
                <w:bCs/>
              </w:rPr>
            </w:pPr>
            <w:r w:rsidRPr="00A04660">
              <w:rPr>
                <w:rFonts w:ascii="Arial" w:hAnsi="Arial" w:cs="Arial"/>
                <w:bCs/>
              </w:rPr>
              <w:t xml:space="preserve">Mjera 1: neto prihod od prodaje </w:t>
            </w:r>
            <w:r>
              <w:rPr>
                <w:rFonts w:ascii="Arial" w:hAnsi="Arial" w:cs="Arial"/>
                <w:bCs/>
              </w:rPr>
              <w:t xml:space="preserve">Dubrovnik </w:t>
            </w:r>
            <w:proofErr w:type="spellStart"/>
            <w:r>
              <w:rPr>
                <w:rFonts w:ascii="Arial" w:hAnsi="Arial" w:cs="Arial"/>
                <w:bCs/>
              </w:rPr>
              <w:t>Pass</w:t>
            </w:r>
            <w:proofErr w:type="spellEnd"/>
            <w:r w:rsidRPr="00A04660">
              <w:rPr>
                <w:rFonts w:ascii="Arial" w:hAnsi="Arial" w:cs="Arial"/>
                <w:bCs/>
              </w:rPr>
              <w:t xml:space="preserve"> – </w:t>
            </w:r>
            <w:r>
              <w:rPr>
                <w:rFonts w:ascii="Arial" w:hAnsi="Arial" w:cs="Arial"/>
                <w:bCs/>
              </w:rPr>
              <w:t>12.050</w:t>
            </w:r>
            <w:r w:rsidRPr="00A04660">
              <w:rPr>
                <w:rFonts w:ascii="Arial" w:hAnsi="Arial" w:cs="Arial"/>
                <w:bCs/>
              </w:rPr>
              <w:t xml:space="preserve">.000,00 € </w:t>
            </w:r>
          </w:p>
          <w:p w14:paraId="338363C0" w14:textId="338B219C" w:rsidR="00A04660" w:rsidRPr="00A04660" w:rsidRDefault="00A04660" w:rsidP="00A04660">
            <w:pPr>
              <w:autoSpaceDN w:val="0"/>
              <w:spacing w:after="0"/>
              <w:rPr>
                <w:rFonts w:ascii="Arial" w:hAnsi="Arial" w:cs="Arial"/>
                <w:bCs/>
              </w:rPr>
            </w:pPr>
            <w:r w:rsidRPr="00A04660">
              <w:rPr>
                <w:rFonts w:ascii="Arial" w:hAnsi="Arial" w:cs="Arial"/>
                <w:bCs/>
              </w:rPr>
              <w:t xml:space="preserve">Mjera 2: </w:t>
            </w:r>
            <w:r>
              <w:rPr>
                <w:rFonts w:ascii="Arial" w:hAnsi="Arial" w:cs="Arial"/>
                <w:bCs/>
              </w:rPr>
              <w:t>Izrađena Strategija razvoja kulture</w:t>
            </w:r>
            <w:r w:rsidRPr="00A04660">
              <w:rPr>
                <w:rFonts w:ascii="Arial" w:hAnsi="Arial" w:cs="Arial"/>
                <w:bCs/>
              </w:rPr>
              <w:t xml:space="preserve"> – 1</w:t>
            </w:r>
          </w:p>
          <w:p w14:paraId="52967C97" w14:textId="03B05265" w:rsidR="00A04660" w:rsidRPr="00A04660" w:rsidRDefault="00A04660" w:rsidP="00A04660">
            <w:pPr>
              <w:autoSpaceDN w:val="0"/>
              <w:spacing w:after="0"/>
              <w:rPr>
                <w:rFonts w:ascii="Arial" w:hAnsi="Arial" w:cs="Arial"/>
                <w:bCs/>
              </w:rPr>
            </w:pPr>
            <w:r w:rsidRPr="00A04660">
              <w:rPr>
                <w:rFonts w:ascii="Arial" w:hAnsi="Arial" w:cs="Arial"/>
                <w:bCs/>
              </w:rPr>
              <w:t xml:space="preserve">Mjera 3: </w:t>
            </w:r>
            <w:r>
              <w:rPr>
                <w:rFonts w:ascii="Arial" w:hAnsi="Arial" w:cs="Arial"/>
                <w:bCs/>
              </w:rPr>
              <w:t>Postavljena web stranica</w:t>
            </w:r>
            <w:r w:rsidRPr="00A04660">
              <w:rPr>
                <w:rFonts w:ascii="Arial" w:hAnsi="Arial" w:cs="Arial"/>
                <w:bCs/>
              </w:rPr>
              <w:t xml:space="preserve">  - 1</w:t>
            </w:r>
          </w:p>
          <w:p w14:paraId="72367D67" w14:textId="77777777" w:rsidR="00A04660" w:rsidRPr="00A04660" w:rsidRDefault="00A04660" w:rsidP="00A04660">
            <w:pPr>
              <w:autoSpaceDN w:val="0"/>
              <w:spacing w:after="0"/>
              <w:rPr>
                <w:rFonts w:ascii="Arial" w:hAnsi="Arial" w:cs="Arial"/>
                <w:bCs/>
              </w:rPr>
            </w:pPr>
            <w:r w:rsidRPr="00A04660">
              <w:rPr>
                <w:rFonts w:ascii="Arial" w:hAnsi="Arial" w:cs="Arial"/>
                <w:bCs/>
              </w:rPr>
              <w:t xml:space="preserve">Mjera 4: nabavljen sustav za rezervaciju posjeta u sklopu Dubrovnik </w:t>
            </w:r>
            <w:proofErr w:type="spellStart"/>
            <w:r w:rsidRPr="00A04660">
              <w:rPr>
                <w:rFonts w:ascii="Arial" w:hAnsi="Arial" w:cs="Arial"/>
                <w:bCs/>
              </w:rPr>
              <w:t>Pass</w:t>
            </w:r>
            <w:proofErr w:type="spellEnd"/>
            <w:r w:rsidRPr="00A04660">
              <w:rPr>
                <w:rFonts w:ascii="Arial" w:hAnsi="Arial" w:cs="Arial"/>
                <w:bCs/>
              </w:rPr>
              <w:t xml:space="preserve">-a – 1 </w:t>
            </w:r>
          </w:p>
          <w:p w14:paraId="0C01137C" w14:textId="77777777" w:rsidR="0075726B" w:rsidRDefault="00A04660" w:rsidP="00A04660">
            <w:pPr>
              <w:autoSpaceDN w:val="0"/>
              <w:spacing w:after="0"/>
              <w:rPr>
                <w:rFonts w:ascii="Arial" w:hAnsi="Arial" w:cs="Arial"/>
                <w:bCs/>
              </w:rPr>
            </w:pPr>
            <w:r w:rsidRPr="00A04660">
              <w:rPr>
                <w:rFonts w:ascii="Arial" w:hAnsi="Arial" w:cs="Arial"/>
                <w:bCs/>
              </w:rPr>
              <w:t xml:space="preserve">Mjera 3: broj održanih kulturnih programa uz potporu Dubrovačke baštine - 20   </w:t>
            </w:r>
          </w:p>
          <w:p w14:paraId="3B8E95BE" w14:textId="78B3278C" w:rsidR="00A04660" w:rsidRDefault="00A04660" w:rsidP="00A04660">
            <w:pPr>
              <w:autoSpaceDN w:val="0"/>
              <w:spacing w:after="0"/>
              <w:rPr>
                <w:rFonts w:ascii="Arial" w:hAnsi="Arial" w:cs="Arial"/>
                <w:bCs/>
              </w:rPr>
            </w:pPr>
          </w:p>
        </w:tc>
      </w:tr>
      <w:tr w:rsidR="0075726B" w14:paraId="68408BCF" w14:textId="77777777" w:rsidTr="00B819ED">
        <w:tc>
          <w:tcPr>
            <w:tcW w:w="1701" w:type="dxa"/>
          </w:tcPr>
          <w:p w14:paraId="269B3EC4" w14:textId="03534C4A" w:rsidR="0075726B" w:rsidRPr="00B819ED" w:rsidRDefault="0075726B" w:rsidP="0075726B">
            <w:pPr>
              <w:autoSpaceDN w:val="0"/>
              <w:spacing w:after="0"/>
              <w:rPr>
                <w:rFonts w:ascii="Arial" w:hAnsi="Arial" w:cs="Arial"/>
                <w:bCs/>
                <w:sz w:val="20"/>
                <w:szCs w:val="20"/>
              </w:rPr>
            </w:pPr>
            <w:r w:rsidRPr="00B819ED">
              <w:rPr>
                <w:rFonts w:ascii="Arial" w:hAnsi="Arial" w:cs="Arial"/>
                <w:bCs/>
                <w:sz w:val="20"/>
                <w:szCs w:val="20"/>
              </w:rPr>
              <w:t>VRIJEME REALIZACIJE</w:t>
            </w:r>
          </w:p>
        </w:tc>
        <w:tc>
          <w:tcPr>
            <w:tcW w:w="7224" w:type="dxa"/>
          </w:tcPr>
          <w:p w14:paraId="2CC3A292" w14:textId="686EAB6B" w:rsidR="0075726B" w:rsidRDefault="00A04660" w:rsidP="0075726B">
            <w:pPr>
              <w:autoSpaceDN w:val="0"/>
              <w:spacing w:after="0"/>
              <w:rPr>
                <w:rFonts w:ascii="Arial" w:hAnsi="Arial" w:cs="Arial"/>
                <w:bCs/>
              </w:rPr>
            </w:pPr>
            <w:r>
              <w:rPr>
                <w:rFonts w:ascii="Arial" w:hAnsi="Arial" w:cs="Arial"/>
                <w:bCs/>
              </w:rPr>
              <w:t>Tijekom cijele godine</w:t>
            </w:r>
          </w:p>
        </w:tc>
      </w:tr>
    </w:tbl>
    <w:p w14:paraId="34E16AF1" w14:textId="3C47BD1B" w:rsidR="00AC4D22" w:rsidRDefault="00AC4D22" w:rsidP="00183EF3">
      <w:pPr>
        <w:autoSpaceDN w:val="0"/>
        <w:spacing w:after="0"/>
        <w:ind w:left="1416" w:firstLine="708"/>
        <w:rPr>
          <w:rFonts w:ascii="Arial" w:hAnsi="Arial" w:cs="Arial"/>
          <w:bCs/>
        </w:rPr>
      </w:pPr>
    </w:p>
    <w:p w14:paraId="272E84C2" w14:textId="3EA7D90C" w:rsidR="0077450F" w:rsidRDefault="0077450F" w:rsidP="00183EF3">
      <w:pPr>
        <w:autoSpaceDN w:val="0"/>
        <w:spacing w:after="0"/>
        <w:ind w:left="1416" w:firstLine="708"/>
        <w:rPr>
          <w:rFonts w:ascii="Arial" w:hAnsi="Arial" w:cs="Arial"/>
          <w:bCs/>
        </w:rPr>
      </w:pPr>
    </w:p>
    <w:p w14:paraId="483E81A4" w14:textId="77777777" w:rsidR="0077450F" w:rsidRPr="00014E81" w:rsidRDefault="0077450F" w:rsidP="00183EF3">
      <w:pPr>
        <w:autoSpaceDN w:val="0"/>
        <w:spacing w:after="0"/>
        <w:ind w:left="1416" w:firstLine="708"/>
        <w:rPr>
          <w:rFonts w:ascii="Arial" w:hAnsi="Arial" w:cs="Arial"/>
          <w:bCs/>
        </w:rPr>
      </w:pPr>
    </w:p>
    <w:tbl>
      <w:tblPr>
        <w:tblStyle w:val="TableGrid"/>
        <w:tblW w:w="0" w:type="auto"/>
        <w:tblInd w:w="137" w:type="dxa"/>
        <w:tblLayout w:type="fixed"/>
        <w:tblLook w:val="04A0" w:firstRow="1" w:lastRow="0" w:firstColumn="1" w:lastColumn="0" w:noHBand="0" w:noVBand="1"/>
      </w:tblPr>
      <w:tblGrid>
        <w:gridCol w:w="1701"/>
        <w:gridCol w:w="7224"/>
      </w:tblGrid>
      <w:tr w:rsidR="0077450F" w:rsidRPr="000B58C9" w14:paraId="459C066D" w14:textId="77777777" w:rsidTr="00B819ED">
        <w:trPr>
          <w:trHeight w:val="467"/>
        </w:trPr>
        <w:tc>
          <w:tcPr>
            <w:tcW w:w="1701" w:type="dxa"/>
          </w:tcPr>
          <w:p w14:paraId="34361CA1" w14:textId="77777777" w:rsidR="0077450F" w:rsidRPr="000B58C9" w:rsidRDefault="0077450F" w:rsidP="009A1070">
            <w:pPr>
              <w:autoSpaceDN w:val="0"/>
              <w:spacing w:after="0"/>
              <w:rPr>
                <w:rFonts w:ascii="Arial" w:hAnsi="Arial" w:cs="Arial"/>
                <w:b/>
                <w:sz w:val="20"/>
                <w:szCs w:val="20"/>
              </w:rPr>
            </w:pPr>
            <w:r w:rsidRPr="000B58C9">
              <w:rPr>
                <w:rFonts w:ascii="Arial" w:hAnsi="Arial" w:cs="Arial"/>
                <w:b/>
                <w:sz w:val="20"/>
                <w:szCs w:val="20"/>
              </w:rPr>
              <w:t>Naziv programa</w:t>
            </w:r>
          </w:p>
        </w:tc>
        <w:tc>
          <w:tcPr>
            <w:tcW w:w="7224" w:type="dxa"/>
          </w:tcPr>
          <w:p w14:paraId="1AF50A62" w14:textId="02627827" w:rsidR="0077450F" w:rsidRPr="000B58C9" w:rsidRDefault="0077450F" w:rsidP="009A1070">
            <w:pPr>
              <w:autoSpaceDN w:val="0"/>
              <w:spacing w:after="0"/>
              <w:rPr>
                <w:rFonts w:ascii="Arial" w:hAnsi="Arial" w:cs="Arial"/>
                <w:b/>
              </w:rPr>
            </w:pPr>
            <w:r w:rsidRPr="000B58C9">
              <w:rPr>
                <w:rFonts w:ascii="Arial" w:hAnsi="Arial" w:cs="Arial"/>
                <w:b/>
              </w:rPr>
              <w:t>8111 PROGRAM JAVNIH POTREBA U KULTURI</w:t>
            </w:r>
          </w:p>
        </w:tc>
      </w:tr>
      <w:tr w:rsidR="0077450F" w14:paraId="3E8EA4AB" w14:textId="77777777" w:rsidTr="00B819ED">
        <w:tc>
          <w:tcPr>
            <w:tcW w:w="1701" w:type="dxa"/>
          </w:tcPr>
          <w:p w14:paraId="0DAF5F9D" w14:textId="77777777" w:rsidR="0077450F" w:rsidRPr="00B819ED" w:rsidRDefault="0077450F" w:rsidP="009A1070">
            <w:pPr>
              <w:autoSpaceDN w:val="0"/>
              <w:spacing w:after="0"/>
              <w:rPr>
                <w:rFonts w:ascii="Arial" w:hAnsi="Arial" w:cs="Arial"/>
                <w:bCs/>
                <w:sz w:val="20"/>
                <w:szCs w:val="20"/>
              </w:rPr>
            </w:pPr>
            <w:r w:rsidRPr="00B819ED">
              <w:rPr>
                <w:rFonts w:ascii="Arial" w:hAnsi="Arial" w:cs="Arial"/>
                <w:bCs/>
                <w:sz w:val="20"/>
                <w:szCs w:val="20"/>
              </w:rPr>
              <w:t>SVRHA PROGRAMA</w:t>
            </w:r>
          </w:p>
        </w:tc>
        <w:tc>
          <w:tcPr>
            <w:tcW w:w="7224" w:type="dxa"/>
          </w:tcPr>
          <w:p w14:paraId="1BF3BF9D" w14:textId="312A0FDF" w:rsidR="0077450F" w:rsidRPr="00014E81" w:rsidRDefault="0077450F" w:rsidP="009A1070">
            <w:pPr>
              <w:autoSpaceDN w:val="0"/>
              <w:spacing w:after="0"/>
              <w:jc w:val="both"/>
              <w:rPr>
                <w:rFonts w:ascii="Arial" w:hAnsi="Arial" w:cs="Arial"/>
                <w:bCs/>
              </w:rPr>
            </w:pPr>
            <w:r w:rsidRPr="0077450F">
              <w:rPr>
                <w:rFonts w:ascii="Arial" w:hAnsi="Arial" w:cs="Arial"/>
                <w:bCs/>
              </w:rPr>
              <w:t>Osigurati uvjete da se na području cijeloga Grada, uključujući prigradska naselja i otoke, tijekom cijele godine događaju kulturni programi koji će biti zanimljivi jednako građanima i gostima, koji će razvijati publiku i uključiti što veći broj građana u kulturni život Grada</w:t>
            </w:r>
            <w:r w:rsidRPr="00014E81">
              <w:rPr>
                <w:rFonts w:ascii="Arial" w:hAnsi="Arial" w:cs="Arial"/>
                <w:bCs/>
              </w:rPr>
              <w:t>.</w:t>
            </w:r>
          </w:p>
          <w:p w14:paraId="710A98A3" w14:textId="77777777" w:rsidR="0077450F" w:rsidRDefault="0077450F" w:rsidP="009A1070">
            <w:pPr>
              <w:autoSpaceDN w:val="0"/>
              <w:spacing w:after="0"/>
              <w:rPr>
                <w:rFonts w:ascii="Arial" w:hAnsi="Arial" w:cs="Arial"/>
                <w:bCs/>
              </w:rPr>
            </w:pPr>
          </w:p>
        </w:tc>
      </w:tr>
      <w:tr w:rsidR="0077450F" w14:paraId="20F7FE1D" w14:textId="77777777" w:rsidTr="00B819ED">
        <w:tc>
          <w:tcPr>
            <w:tcW w:w="1701" w:type="dxa"/>
          </w:tcPr>
          <w:p w14:paraId="01500CEA" w14:textId="77777777" w:rsidR="0077450F" w:rsidRPr="00B819ED" w:rsidRDefault="0077450F" w:rsidP="009A1070">
            <w:pPr>
              <w:autoSpaceDN w:val="0"/>
              <w:spacing w:after="0"/>
              <w:rPr>
                <w:rFonts w:ascii="Arial" w:hAnsi="Arial" w:cs="Arial"/>
                <w:bCs/>
                <w:sz w:val="20"/>
                <w:szCs w:val="20"/>
              </w:rPr>
            </w:pPr>
            <w:r w:rsidRPr="00B819ED">
              <w:rPr>
                <w:rFonts w:ascii="Arial" w:hAnsi="Arial" w:cs="Arial"/>
                <w:bCs/>
                <w:sz w:val="20"/>
                <w:szCs w:val="20"/>
              </w:rPr>
              <w:t>CILJEVI</w:t>
            </w:r>
          </w:p>
        </w:tc>
        <w:tc>
          <w:tcPr>
            <w:tcW w:w="7224" w:type="dxa"/>
          </w:tcPr>
          <w:p w14:paraId="72318A49" w14:textId="77777777" w:rsidR="0077450F" w:rsidRPr="0077450F" w:rsidRDefault="0077450F" w:rsidP="00B819ED">
            <w:pPr>
              <w:autoSpaceDN w:val="0"/>
              <w:spacing w:after="0"/>
              <w:rPr>
                <w:rFonts w:ascii="Arial" w:hAnsi="Arial" w:cs="Arial"/>
                <w:bCs/>
              </w:rPr>
            </w:pPr>
            <w:r w:rsidRPr="0077450F">
              <w:rPr>
                <w:rFonts w:ascii="Arial" w:hAnsi="Arial" w:cs="Arial"/>
                <w:bCs/>
              </w:rPr>
              <w:t xml:space="preserve">Ciljevi programa su utvrđeni Strategijom razvoja kulture Grada Dubrovnika: </w:t>
            </w:r>
          </w:p>
          <w:p w14:paraId="71930B87" w14:textId="77777777" w:rsidR="0077450F" w:rsidRPr="0077450F" w:rsidRDefault="0077450F" w:rsidP="00B819ED">
            <w:pPr>
              <w:autoSpaceDN w:val="0"/>
              <w:spacing w:after="0"/>
              <w:rPr>
                <w:rFonts w:ascii="Arial" w:hAnsi="Arial" w:cs="Arial"/>
                <w:bCs/>
              </w:rPr>
            </w:pPr>
            <w:r w:rsidRPr="0077450F">
              <w:rPr>
                <w:rFonts w:ascii="Arial" w:hAnsi="Arial" w:cs="Arial"/>
                <w:bCs/>
              </w:rPr>
              <w:t xml:space="preserve">Cilj 1: razvijati kulturno stvaralaštvo i jačati suvremenu kulturnu produkciju </w:t>
            </w:r>
          </w:p>
          <w:p w14:paraId="40D35782" w14:textId="77777777" w:rsidR="0077450F" w:rsidRDefault="0077450F" w:rsidP="00B819ED">
            <w:pPr>
              <w:autoSpaceDN w:val="0"/>
              <w:spacing w:after="0"/>
              <w:rPr>
                <w:rFonts w:ascii="Arial" w:hAnsi="Arial" w:cs="Arial"/>
                <w:bCs/>
              </w:rPr>
            </w:pPr>
            <w:r w:rsidRPr="0077450F">
              <w:rPr>
                <w:rFonts w:ascii="Arial" w:hAnsi="Arial" w:cs="Arial"/>
                <w:bCs/>
              </w:rPr>
              <w:t xml:space="preserve">Cilj 2: razvijati publiku, kulturne potrebe građana i posjetitelja </w:t>
            </w:r>
          </w:p>
          <w:p w14:paraId="56FF7352" w14:textId="51C2FF92" w:rsidR="0077450F" w:rsidRDefault="0077450F" w:rsidP="00B819ED">
            <w:pPr>
              <w:autoSpaceDN w:val="0"/>
              <w:spacing w:after="0"/>
              <w:rPr>
                <w:rFonts w:ascii="Arial" w:hAnsi="Arial" w:cs="Arial"/>
                <w:bCs/>
              </w:rPr>
            </w:pPr>
          </w:p>
        </w:tc>
      </w:tr>
      <w:tr w:rsidR="0077450F" w14:paraId="53030044" w14:textId="77777777" w:rsidTr="00B819ED">
        <w:tc>
          <w:tcPr>
            <w:tcW w:w="1701" w:type="dxa"/>
          </w:tcPr>
          <w:p w14:paraId="64DC5289" w14:textId="77777777" w:rsidR="0077450F" w:rsidRPr="00B819ED" w:rsidRDefault="0077450F" w:rsidP="009A1070">
            <w:pPr>
              <w:autoSpaceDN w:val="0"/>
              <w:spacing w:after="0"/>
              <w:rPr>
                <w:rFonts w:ascii="Arial" w:hAnsi="Arial" w:cs="Arial"/>
                <w:bCs/>
                <w:sz w:val="20"/>
                <w:szCs w:val="20"/>
              </w:rPr>
            </w:pPr>
            <w:r w:rsidRPr="00B819ED">
              <w:rPr>
                <w:rFonts w:ascii="Arial" w:hAnsi="Arial" w:cs="Arial"/>
                <w:bCs/>
                <w:sz w:val="20"/>
                <w:szCs w:val="20"/>
              </w:rPr>
              <w:t>OPIS PROGRAMA</w:t>
            </w:r>
          </w:p>
        </w:tc>
        <w:tc>
          <w:tcPr>
            <w:tcW w:w="7224" w:type="dxa"/>
          </w:tcPr>
          <w:p w14:paraId="21B4A358" w14:textId="134C6FC5" w:rsidR="0077450F" w:rsidRDefault="0077450F" w:rsidP="0077450F">
            <w:pPr>
              <w:autoSpaceDN w:val="0"/>
              <w:spacing w:after="0"/>
              <w:rPr>
                <w:rFonts w:ascii="Arial" w:hAnsi="Arial" w:cs="Arial"/>
                <w:b/>
              </w:rPr>
            </w:pPr>
            <w:r w:rsidRPr="0077450F">
              <w:rPr>
                <w:rFonts w:ascii="Arial" w:hAnsi="Arial" w:cs="Arial"/>
                <w:b/>
              </w:rPr>
              <w:t xml:space="preserve">A811110 Program javnih potreba u kulturi – </w:t>
            </w:r>
            <w:r w:rsidR="00B819ED">
              <w:rPr>
                <w:rFonts w:ascii="Arial" w:hAnsi="Arial" w:cs="Arial"/>
                <w:b/>
              </w:rPr>
              <w:t>450</w:t>
            </w:r>
            <w:r w:rsidRPr="0077450F">
              <w:rPr>
                <w:rFonts w:ascii="Arial" w:hAnsi="Arial" w:cs="Arial"/>
                <w:b/>
              </w:rPr>
              <w:t xml:space="preserve">.000,00 € </w:t>
            </w:r>
          </w:p>
          <w:p w14:paraId="7668A178" w14:textId="77777777" w:rsidR="00B819ED" w:rsidRPr="0077450F" w:rsidRDefault="00B819ED" w:rsidP="0077450F">
            <w:pPr>
              <w:autoSpaceDN w:val="0"/>
              <w:spacing w:after="0"/>
              <w:rPr>
                <w:rFonts w:ascii="Arial" w:hAnsi="Arial" w:cs="Arial"/>
                <w:b/>
              </w:rPr>
            </w:pPr>
          </w:p>
          <w:p w14:paraId="3C598DF7" w14:textId="77777777" w:rsidR="0077450F" w:rsidRPr="0077450F" w:rsidRDefault="0077450F" w:rsidP="0077450F">
            <w:pPr>
              <w:autoSpaceDN w:val="0"/>
              <w:spacing w:after="0"/>
              <w:rPr>
                <w:rFonts w:ascii="Arial" w:hAnsi="Arial" w:cs="Arial"/>
                <w:bCs/>
              </w:rPr>
            </w:pPr>
            <w:r w:rsidRPr="0077450F">
              <w:rPr>
                <w:rFonts w:ascii="Arial" w:hAnsi="Arial" w:cs="Arial"/>
                <w:bCs/>
              </w:rPr>
              <w:t xml:space="preserve">Programom javnih potreba u kulturi Grada Dubrovnika utvrđuju se kulturni programi od interesa za Grad Dubrovnik koji se sufinanciraju sredstvima proračuna. Program donosi Gradsko vijeće nakon provedene procedure javnog poziva za predlaganje programa. Procedura se temelji na Zakonu o kulturnim vijećima i financiranju javnih potreba u kulturi te Pravilniku o postupku donošenja Programa javnih potreba u kulturi, a uključuje ocjenjivanje zaprimljenih prijedloga od strane izabranih Kulturnih vijeća sukladno javno objavljenim kriterijima. Nositelji programa su udruge, samostalni umjetnici, </w:t>
            </w:r>
            <w:r w:rsidRPr="0077450F">
              <w:rPr>
                <w:rFonts w:ascii="Arial" w:hAnsi="Arial" w:cs="Arial"/>
                <w:bCs/>
              </w:rPr>
              <w:lastRenderedPageBreak/>
              <w:t xml:space="preserve">umjetnički obrti i ostale kulturne institucije na svim poljima kulturnog djelovanja. </w:t>
            </w:r>
          </w:p>
          <w:p w14:paraId="0566CA00" w14:textId="738099BD" w:rsidR="00B819ED" w:rsidRDefault="0077450F" w:rsidP="00B819ED">
            <w:pPr>
              <w:autoSpaceDN w:val="0"/>
              <w:spacing w:after="0"/>
              <w:rPr>
                <w:rFonts w:ascii="Arial" w:hAnsi="Arial" w:cs="Arial"/>
                <w:bCs/>
              </w:rPr>
            </w:pPr>
            <w:r w:rsidRPr="0077450F">
              <w:rPr>
                <w:rFonts w:ascii="Arial" w:hAnsi="Arial" w:cs="Arial"/>
                <w:bCs/>
              </w:rPr>
              <w:t>Planirana sredstva za 202</w:t>
            </w:r>
            <w:r>
              <w:rPr>
                <w:rFonts w:ascii="Arial" w:hAnsi="Arial" w:cs="Arial"/>
                <w:bCs/>
              </w:rPr>
              <w:t>5</w:t>
            </w:r>
            <w:r w:rsidRPr="0077450F">
              <w:rPr>
                <w:rFonts w:ascii="Arial" w:hAnsi="Arial" w:cs="Arial"/>
                <w:bCs/>
              </w:rPr>
              <w:t xml:space="preserve">. godinu veća su nego prethodne godine za </w:t>
            </w:r>
            <w:r>
              <w:rPr>
                <w:rFonts w:ascii="Arial" w:hAnsi="Arial" w:cs="Arial"/>
                <w:bCs/>
              </w:rPr>
              <w:t>100.000</w:t>
            </w:r>
            <w:r w:rsidRPr="0077450F">
              <w:rPr>
                <w:rFonts w:ascii="Arial" w:hAnsi="Arial" w:cs="Arial"/>
                <w:bCs/>
              </w:rPr>
              <w:t>,00</w:t>
            </w:r>
            <w:r w:rsidR="00B819ED">
              <w:rPr>
                <w:rFonts w:ascii="Arial" w:hAnsi="Arial" w:cs="Arial"/>
                <w:bCs/>
              </w:rPr>
              <w:t>.</w:t>
            </w:r>
            <w:r w:rsidRPr="0077450F">
              <w:rPr>
                <w:rFonts w:ascii="Arial" w:hAnsi="Arial" w:cs="Arial"/>
                <w:bCs/>
              </w:rPr>
              <w:t xml:space="preserve"> </w:t>
            </w:r>
          </w:p>
          <w:p w14:paraId="2A8BDF51" w14:textId="3EF3E670" w:rsidR="0077450F" w:rsidRDefault="0077450F" w:rsidP="009A1070">
            <w:pPr>
              <w:autoSpaceDN w:val="0"/>
              <w:spacing w:after="0"/>
              <w:rPr>
                <w:rFonts w:ascii="Arial" w:hAnsi="Arial" w:cs="Arial"/>
                <w:bCs/>
              </w:rPr>
            </w:pPr>
          </w:p>
        </w:tc>
      </w:tr>
      <w:tr w:rsidR="0077450F" w14:paraId="5D8D23F5" w14:textId="77777777" w:rsidTr="00B819ED">
        <w:tc>
          <w:tcPr>
            <w:tcW w:w="1701" w:type="dxa"/>
          </w:tcPr>
          <w:p w14:paraId="352E0260" w14:textId="77777777" w:rsidR="0077450F" w:rsidRPr="00B819ED" w:rsidRDefault="0077450F" w:rsidP="009A1070">
            <w:pPr>
              <w:autoSpaceDN w:val="0"/>
              <w:spacing w:after="0"/>
              <w:rPr>
                <w:rFonts w:ascii="Arial" w:hAnsi="Arial" w:cs="Arial"/>
                <w:bCs/>
                <w:sz w:val="20"/>
                <w:szCs w:val="20"/>
              </w:rPr>
            </w:pPr>
          </w:p>
          <w:p w14:paraId="411DF644" w14:textId="77777777" w:rsidR="0077450F" w:rsidRPr="00B819ED" w:rsidRDefault="0077450F" w:rsidP="009A1070">
            <w:pPr>
              <w:autoSpaceDN w:val="0"/>
              <w:spacing w:after="0"/>
              <w:rPr>
                <w:rFonts w:ascii="Arial" w:hAnsi="Arial" w:cs="Arial"/>
                <w:bCs/>
                <w:sz w:val="20"/>
                <w:szCs w:val="20"/>
              </w:rPr>
            </w:pPr>
            <w:r w:rsidRPr="00B819ED">
              <w:rPr>
                <w:rFonts w:ascii="Arial" w:hAnsi="Arial" w:cs="Arial"/>
                <w:bCs/>
                <w:sz w:val="20"/>
                <w:szCs w:val="20"/>
              </w:rPr>
              <w:t>PLANIRANA SREDSTVA</w:t>
            </w:r>
          </w:p>
        </w:tc>
        <w:tc>
          <w:tcPr>
            <w:tcW w:w="7224" w:type="dxa"/>
          </w:tcPr>
          <w:p w14:paraId="357D5CEE" w14:textId="77777777" w:rsidR="0077450F" w:rsidRDefault="0077450F" w:rsidP="009A1070">
            <w:pPr>
              <w:autoSpaceDN w:val="0"/>
              <w:spacing w:after="0"/>
              <w:rPr>
                <w:rFonts w:ascii="Arial" w:hAnsi="Arial" w:cs="Arial"/>
                <w:bCs/>
              </w:rPr>
            </w:pPr>
          </w:p>
          <w:p w14:paraId="2562E237" w14:textId="278A8748" w:rsidR="0077450F" w:rsidRDefault="00B819ED" w:rsidP="009A1070">
            <w:pPr>
              <w:autoSpaceDN w:val="0"/>
              <w:spacing w:after="0"/>
              <w:rPr>
                <w:rFonts w:ascii="Arial" w:hAnsi="Arial" w:cs="Arial"/>
                <w:bCs/>
              </w:rPr>
            </w:pPr>
            <w:r>
              <w:rPr>
                <w:rFonts w:ascii="Arial" w:hAnsi="Arial" w:cs="Arial"/>
                <w:bCs/>
              </w:rPr>
              <w:t>450.000</w:t>
            </w:r>
            <w:r w:rsidR="0077450F">
              <w:rPr>
                <w:rFonts w:ascii="Arial" w:hAnsi="Arial" w:cs="Arial"/>
                <w:bCs/>
              </w:rPr>
              <w:t>,00 eura</w:t>
            </w:r>
          </w:p>
        </w:tc>
      </w:tr>
      <w:tr w:rsidR="0077450F" w14:paraId="58A9D5E1" w14:textId="77777777" w:rsidTr="00B819ED">
        <w:tc>
          <w:tcPr>
            <w:tcW w:w="1701" w:type="dxa"/>
          </w:tcPr>
          <w:p w14:paraId="0AA94EE4" w14:textId="77777777" w:rsidR="0077450F" w:rsidRPr="00B819ED" w:rsidRDefault="0077450F" w:rsidP="009A1070">
            <w:pPr>
              <w:autoSpaceDN w:val="0"/>
              <w:spacing w:after="0"/>
              <w:rPr>
                <w:rFonts w:ascii="Arial" w:hAnsi="Arial" w:cs="Arial"/>
                <w:bCs/>
                <w:sz w:val="20"/>
                <w:szCs w:val="20"/>
              </w:rPr>
            </w:pPr>
            <w:r w:rsidRPr="00B819ED">
              <w:rPr>
                <w:rFonts w:ascii="Arial" w:hAnsi="Arial" w:cs="Arial"/>
                <w:bCs/>
                <w:sz w:val="20"/>
                <w:szCs w:val="20"/>
              </w:rPr>
              <w:t>IZVORI FINANCIRANJA</w:t>
            </w:r>
          </w:p>
        </w:tc>
        <w:tc>
          <w:tcPr>
            <w:tcW w:w="7224" w:type="dxa"/>
          </w:tcPr>
          <w:p w14:paraId="1C442EFD" w14:textId="2389E814" w:rsidR="0077450F" w:rsidRPr="00014E81" w:rsidRDefault="0077450F" w:rsidP="009A1070">
            <w:pPr>
              <w:autoSpaceDN w:val="0"/>
              <w:spacing w:after="0"/>
              <w:rPr>
                <w:rFonts w:ascii="Arial" w:hAnsi="Arial" w:cs="Arial"/>
                <w:bCs/>
              </w:rPr>
            </w:pPr>
            <w:r w:rsidRPr="00014E81">
              <w:rPr>
                <w:rFonts w:ascii="Arial" w:hAnsi="Arial" w:cs="Arial"/>
                <w:bCs/>
              </w:rPr>
              <w:t xml:space="preserve">11. Opći prihodi i primici -  </w:t>
            </w:r>
            <w:r w:rsidR="00B819ED">
              <w:rPr>
                <w:rFonts w:ascii="Arial" w:hAnsi="Arial" w:cs="Arial"/>
                <w:bCs/>
              </w:rPr>
              <w:t>450.000</w:t>
            </w:r>
            <w:r w:rsidRPr="00014E81">
              <w:rPr>
                <w:rFonts w:ascii="Arial" w:hAnsi="Arial" w:cs="Arial"/>
                <w:bCs/>
              </w:rPr>
              <w:t xml:space="preserve">,00 €  </w:t>
            </w:r>
          </w:p>
          <w:p w14:paraId="7ECB4F30" w14:textId="77777777" w:rsidR="0077450F" w:rsidRDefault="0077450F" w:rsidP="009A1070">
            <w:pPr>
              <w:autoSpaceDN w:val="0"/>
              <w:spacing w:after="0"/>
              <w:rPr>
                <w:rFonts w:ascii="Arial" w:hAnsi="Arial" w:cs="Arial"/>
                <w:bCs/>
              </w:rPr>
            </w:pPr>
          </w:p>
        </w:tc>
      </w:tr>
      <w:tr w:rsidR="0077450F" w14:paraId="421DEEA4" w14:textId="77777777" w:rsidTr="00B819ED">
        <w:tc>
          <w:tcPr>
            <w:tcW w:w="1701" w:type="dxa"/>
          </w:tcPr>
          <w:p w14:paraId="067EF2E1" w14:textId="77777777" w:rsidR="0077450F" w:rsidRPr="00B819ED" w:rsidRDefault="0077450F" w:rsidP="009A1070">
            <w:pPr>
              <w:autoSpaceDN w:val="0"/>
              <w:spacing w:after="0"/>
              <w:rPr>
                <w:rFonts w:ascii="Arial" w:hAnsi="Arial" w:cs="Arial"/>
                <w:bCs/>
                <w:sz w:val="20"/>
                <w:szCs w:val="20"/>
              </w:rPr>
            </w:pPr>
            <w:r w:rsidRPr="00B819ED">
              <w:rPr>
                <w:rFonts w:ascii="Arial" w:hAnsi="Arial" w:cs="Arial"/>
                <w:bCs/>
                <w:sz w:val="20"/>
                <w:szCs w:val="20"/>
              </w:rPr>
              <w:t>EVENTUALNI RIZICI ZA REALIZACIJU PROGRAMA</w:t>
            </w:r>
          </w:p>
        </w:tc>
        <w:tc>
          <w:tcPr>
            <w:tcW w:w="7224" w:type="dxa"/>
          </w:tcPr>
          <w:p w14:paraId="4F3868EB" w14:textId="0C2C87B4" w:rsidR="0077450F" w:rsidRDefault="0077450F" w:rsidP="009A1070">
            <w:pPr>
              <w:autoSpaceDN w:val="0"/>
              <w:spacing w:after="0"/>
              <w:rPr>
                <w:rFonts w:ascii="Arial" w:hAnsi="Arial" w:cs="Arial"/>
                <w:bCs/>
              </w:rPr>
            </w:pPr>
            <w:r w:rsidRPr="00A04660">
              <w:rPr>
                <w:rFonts w:ascii="Arial" w:hAnsi="Arial" w:cs="Arial"/>
                <w:bCs/>
              </w:rPr>
              <w:t>Moguće slabije ostvarenje prihoda proračuna zbog nepredviđenih kriznih situacija</w:t>
            </w:r>
            <w:r>
              <w:rPr>
                <w:rFonts w:ascii="Arial" w:hAnsi="Arial" w:cs="Arial"/>
                <w:bCs/>
              </w:rPr>
              <w:t>.</w:t>
            </w:r>
          </w:p>
        </w:tc>
      </w:tr>
      <w:tr w:rsidR="0077450F" w14:paraId="313843A6" w14:textId="77777777" w:rsidTr="00B819ED">
        <w:tc>
          <w:tcPr>
            <w:tcW w:w="1701" w:type="dxa"/>
          </w:tcPr>
          <w:p w14:paraId="1158D94E" w14:textId="77777777" w:rsidR="0077450F" w:rsidRPr="00B819ED" w:rsidRDefault="0077450F" w:rsidP="009A1070">
            <w:pPr>
              <w:autoSpaceDN w:val="0"/>
              <w:spacing w:after="0"/>
              <w:rPr>
                <w:rFonts w:ascii="Arial" w:hAnsi="Arial" w:cs="Arial"/>
                <w:bCs/>
                <w:sz w:val="20"/>
                <w:szCs w:val="20"/>
              </w:rPr>
            </w:pPr>
            <w:r w:rsidRPr="00B819ED">
              <w:rPr>
                <w:rFonts w:ascii="Arial" w:hAnsi="Arial" w:cs="Arial"/>
                <w:bCs/>
                <w:sz w:val="20"/>
                <w:szCs w:val="20"/>
              </w:rPr>
              <w:t>ZAKONSKA OSNOVA ZA UVOĐENJE PROGRAMA</w:t>
            </w:r>
          </w:p>
        </w:tc>
        <w:tc>
          <w:tcPr>
            <w:tcW w:w="7224" w:type="dxa"/>
          </w:tcPr>
          <w:p w14:paraId="18954301" w14:textId="6E7EA929" w:rsidR="0077450F" w:rsidRDefault="00B819ED" w:rsidP="009A1070">
            <w:pPr>
              <w:autoSpaceDN w:val="0"/>
              <w:spacing w:after="0"/>
              <w:rPr>
                <w:rFonts w:ascii="Arial" w:hAnsi="Arial" w:cs="Arial"/>
                <w:bCs/>
              </w:rPr>
            </w:pPr>
            <w:r w:rsidRPr="00014E81">
              <w:rPr>
                <w:rFonts w:ascii="Arial" w:hAnsi="Arial" w:cs="Arial"/>
                <w:bCs/>
              </w:rPr>
              <w:t>Zakon o kulturnim vijećima</w:t>
            </w:r>
            <w:r>
              <w:rPr>
                <w:rFonts w:ascii="Arial" w:hAnsi="Arial" w:cs="Arial"/>
                <w:bCs/>
              </w:rPr>
              <w:t xml:space="preserve"> i</w:t>
            </w:r>
            <w:r w:rsidRPr="00014E81">
              <w:rPr>
                <w:rFonts w:ascii="Arial" w:hAnsi="Arial" w:cs="Arial"/>
                <w:bCs/>
              </w:rPr>
              <w:t xml:space="preserve"> financiranju javnih potreba u kulturi,  Pravilnik o postupku donošenja Programa javnih potreba u kulturi</w:t>
            </w:r>
          </w:p>
        </w:tc>
      </w:tr>
      <w:tr w:rsidR="0077450F" w14:paraId="326B32E6" w14:textId="77777777" w:rsidTr="00B819ED">
        <w:tc>
          <w:tcPr>
            <w:tcW w:w="1701" w:type="dxa"/>
          </w:tcPr>
          <w:p w14:paraId="5687F951" w14:textId="77777777" w:rsidR="0077450F" w:rsidRPr="00B819ED" w:rsidRDefault="0077450F" w:rsidP="009A1070">
            <w:pPr>
              <w:autoSpaceDN w:val="0"/>
              <w:spacing w:after="0"/>
              <w:rPr>
                <w:rFonts w:ascii="Arial" w:hAnsi="Arial" w:cs="Arial"/>
                <w:bCs/>
                <w:sz w:val="20"/>
                <w:szCs w:val="20"/>
              </w:rPr>
            </w:pPr>
            <w:r w:rsidRPr="00B819ED">
              <w:rPr>
                <w:rFonts w:ascii="Arial" w:hAnsi="Arial" w:cs="Arial"/>
                <w:bCs/>
                <w:sz w:val="20"/>
                <w:szCs w:val="20"/>
              </w:rPr>
              <w:t>MJERE UČINAKA</w:t>
            </w:r>
          </w:p>
        </w:tc>
        <w:tc>
          <w:tcPr>
            <w:tcW w:w="7224" w:type="dxa"/>
          </w:tcPr>
          <w:p w14:paraId="0309E404" w14:textId="1C33DEAE" w:rsidR="0077450F" w:rsidRDefault="00B819ED" w:rsidP="009A1070">
            <w:pPr>
              <w:autoSpaceDN w:val="0"/>
              <w:spacing w:after="0"/>
              <w:rPr>
                <w:rFonts w:ascii="Arial" w:hAnsi="Arial" w:cs="Arial"/>
                <w:bCs/>
              </w:rPr>
            </w:pPr>
            <w:r w:rsidRPr="00B819ED">
              <w:rPr>
                <w:rFonts w:ascii="Arial" w:hAnsi="Arial" w:cs="Arial"/>
                <w:bCs/>
              </w:rPr>
              <w:t xml:space="preserve">Mjera 1: realizacija sufinanciranih programa -   100% </w:t>
            </w:r>
            <w:r w:rsidR="0077450F" w:rsidRPr="00A04660">
              <w:rPr>
                <w:rFonts w:ascii="Arial" w:hAnsi="Arial" w:cs="Arial"/>
                <w:bCs/>
              </w:rPr>
              <w:t xml:space="preserve">   </w:t>
            </w:r>
          </w:p>
          <w:p w14:paraId="2D7D13BE" w14:textId="77777777" w:rsidR="0077450F" w:rsidRDefault="0077450F" w:rsidP="009A1070">
            <w:pPr>
              <w:autoSpaceDN w:val="0"/>
              <w:spacing w:after="0"/>
              <w:rPr>
                <w:rFonts w:ascii="Arial" w:hAnsi="Arial" w:cs="Arial"/>
                <w:bCs/>
              </w:rPr>
            </w:pPr>
          </w:p>
        </w:tc>
      </w:tr>
      <w:tr w:rsidR="0077450F" w14:paraId="3058DE7E" w14:textId="77777777" w:rsidTr="00B819ED">
        <w:tc>
          <w:tcPr>
            <w:tcW w:w="1701" w:type="dxa"/>
          </w:tcPr>
          <w:p w14:paraId="558C67FC" w14:textId="77777777" w:rsidR="0077450F" w:rsidRPr="00B819ED" w:rsidRDefault="0077450F" w:rsidP="009A1070">
            <w:pPr>
              <w:autoSpaceDN w:val="0"/>
              <w:spacing w:after="0"/>
              <w:rPr>
                <w:rFonts w:ascii="Arial" w:hAnsi="Arial" w:cs="Arial"/>
                <w:bCs/>
                <w:sz w:val="20"/>
                <w:szCs w:val="20"/>
              </w:rPr>
            </w:pPr>
            <w:r w:rsidRPr="00B819ED">
              <w:rPr>
                <w:rFonts w:ascii="Arial" w:hAnsi="Arial" w:cs="Arial"/>
                <w:bCs/>
                <w:sz w:val="20"/>
                <w:szCs w:val="20"/>
              </w:rPr>
              <w:t>VRIJEME REALIZACIJE</w:t>
            </w:r>
          </w:p>
        </w:tc>
        <w:tc>
          <w:tcPr>
            <w:tcW w:w="7224" w:type="dxa"/>
          </w:tcPr>
          <w:p w14:paraId="067E24DD" w14:textId="77777777" w:rsidR="0077450F" w:rsidRDefault="0077450F" w:rsidP="009A1070">
            <w:pPr>
              <w:autoSpaceDN w:val="0"/>
              <w:spacing w:after="0"/>
              <w:rPr>
                <w:rFonts w:ascii="Arial" w:hAnsi="Arial" w:cs="Arial"/>
                <w:bCs/>
              </w:rPr>
            </w:pPr>
            <w:r>
              <w:rPr>
                <w:rFonts w:ascii="Arial" w:hAnsi="Arial" w:cs="Arial"/>
                <w:bCs/>
              </w:rPr>
              <w:t>Tijekom cijele godine</w:t>
            </w:r>
          </w:p>
        </w:tc>
      </w:tr>
    </w:tbl>
    <w:p w14:paraId="3D55313A" w14:textId="77777777" w:rsidR="00183EF3" w:rsidRPr="00014E81" w:rsidRDefault="00183EF3" w:rsidP="00183EF3">
      <w:pPr>
        <w:autoSpaceDN w:val="0"/>
        <w:spacing w:after="0"/>
        <w:rPr>
          <w:rFonts w:ascii="Arial" w:hAnsi="Arial" w:cs="Arial"/>
          <w:bCs/>
        </w:rPr>
      </w:pPr>
    </w:p>
    <w:p w14:paraId="45FD5909" w14:textId="77777777" w:rsidR="00B819ED" w:rsidRDefault="00B819ED" w:rsidP="00B819ED">
      <w:pPr>
        <w:autoSpaceDN w:val="0"/>
        <w:spacing w:after="0"/>
        <w:rPr>
          <w:rFonts w:ascii="Arial" w:hAnsi="Arial" w:cs="Arial"/>
          <w:b/>
        </w:rPr>
      </w:pPr>
    </w:p>
    <w:p w14:paraId="71C73C31" w14:textId="77777777" w:rsidR="00B819ED" w:rsidRDefault="00B819ED" w:rsidP="00B819ED">
      <w:pPr>
        <w:autoSpaceDN w:val="0"/>
        <w:spacing w:after="0"/>
        <w:rPr>
          <w:rFonts w:ascii="Arial" w:hAnsi="Arial" w:cs="Arial"/>
          <w:b/>
        </w:rPr>
      </w:pPr>
    </w:p>
    <w:p w14:paraId="5209B7ED" w14:textId="64282A0A" w:rsidR="00B819ED" w:rsidRPr="00014E81" w:rsidRDefault="00B819ED" w:rsidP="00B819ED">
      <w:pPr>
        <w:autoSpaceDN w:val="0"/>
        <w:spacing w:after="0"/>
        <w:rPr>
          <w:rFonts w:ascii="Arial" w:hAnsi="Arial" w:cs="Arial"/>
          <w:b/>
        </w:rPr>
      </w:pPr>
      <w:bookmarkStart w:id="5" w:name="_Hlk179899882"/>
      <w:r w:rsidRPr="00014E81">
        <w:rPr>
          <w:rFonts w:ascii="Arial" w:hAnsi="Arial" w:cs="Arial"/>
          <w:b/>
        </w:rPr>
        <w:t>GLAVA 9-2 USTANOVE U KULTURI........................................................</w:t>
      </w:r>
      <w:r w:rsidR="00360D3D">
        <w:rPr>
          <w:rFonts w:ascii="Arial" w:hAnsi="Arial" w:cs="Arial"/>
          <w:b/>
        </w:rPr>
        <w:t>14.957.484</w:t>
      </w:r>
      <w:r w:rsidRPr="00014E81">
        <w:rPr>
          <w:rFonts w:ascii="Arial" w:hAnsi="Arial" w:cs="Arial"/>
          <w:b/>
        </w:rPr>
        <w:t>,00 EUR</w:t>
      </w:r>
    </w:p>
    <w:bookmarkEnd w:id="5"/>
    <w:p w14:paraId="59E1E42D" w14:textId="77777777" w:rsidR="00B819ED" w:rsidRPr="00014E81" w:rsidRDefault="00B819ED" w:rsidP="00B819ED">
      <w:pPr>
        <w:autoSpaceDN w:val="0"/>
        <w:spacing w:after="0"/>
        <w:jc w:val="both"/>
        <w:rPr>
          <w:rFonts w:ascii="Arial" w:hAnsi="Arial" w:cs="Arial"/>
          <w:bCs/>
        </w:rPr>
      </w:pPr>
    </w:p>
    <w:p w14:paraId="49FB6D76" w14:textId="77777777" w:rsidR="00B819ED" w:rsidRPr="00014E81" w:rsidRDefault="00B819ED" w:rsidP="00B819ED">
      <w:pPr>
        <w:autoSpaceDN w:val="0"/>
        <w:spacing w:after="0"/>
        <w:jc w:val="both"/>
        <w:rPr>
          <w:rFonts w:ascii="Arial" w:hAnsi="Arial" w:cs="Arial"/>
          <w:bCs/>
        </w:rPr>
      </w:pPr>
    </w:p>
    <w:p w14:paraId="4DA31CE9" w14:textId="77777777" w:rsidR="00B819ED" w:rsidRDefault="00B819ED" w:rsidP="00B819ED">
      <w:pPr>
        <w:autoSpaceDN w:val="0"/>
        <w:spacing w:after="0"/>
        <w:jc w:val="both"/>
        <w:rPr>
          <w:rFonts w:ascii="Arial" w:hAnsi="Arial" w:cs="Arial"/>
          <w:bCs/>
        </w:rPr>
      </w:pPr>
      <w:r w:rsidRPr="00014E81">
        <w:rPr>
          <w:rFonts w:ascii="Arial" w:hAnsi="Arial" w:cs="Arial"/>
          <w:bCs/>
        </w:rPr>
        <w:t>Glava 9-2 Ustanove u kulturi objedinjava financijske planove 1</w:t>
      </w:r>
      <w:r>
        <w:rPr>
          <w:rFonts w:ascii="Arial" w:hAnsi="Arial" w:cs="Arial"/>
          <w:bCs/>
        </w:rPr>
        <w:t>1</w:t>
      </w:r>
      <w:r w:rsidRPr="00014E81">
        <w:rPr>
          <w:rFonts w:ascii="Arial" w:hAnsi="Arial" w:cs="Arial"/>
          <w:bCs/>
        </w:rPr>
        <w:t xml:space="preserve"> ustanova u kulturi kojima je Grad Dubrovnik kao osnivač dužan osigurati sredstva za plaće i materijalna prava zaposlenih, sredstva za redovno poslovanje i održavanje prostora, kao i sredstva za produkciju kulturnih programa. </w:t>
      </w:r>
    </w:p>
    <w:p w14:paraId="0598F6B5" w14:textId="77777777" w:rsidR="00B819ED" w:rsidRDefault="00B819ED" w:rsidP="00B819ED">
      <w:pPr>
        <w:autoSpaceDN w:val="0"/>
        <w:spacing w:after="0"/>
        <w:jc w:val="both"/>
        <w:rPr>
          <w:rFonts w:ascii="Arial" w:hAnsi="Arial" w:cs="Arial"/>
          <w:bCs/>
        </w:rPr>
      </w:pPr>
    </w:p>
    <w:p w14:paraId="05FCCEDB" w14:textId="5E800E6D" w:rsidR="00B819ED" w:rsidRDefault="00B819ED" w:rsidP="00B819ED">
      <w:pPr>
        <w:autoSpaceDN w:val="0"/>
        <w:spacing w:after="0"/>
        <w:jc w:val="both"/>
        <w:rPr>
          <w:rFonts w:ascii="Arial" w:hAnsi="Arial" w:cs="Arial"/>
          <w:bCs/>
        </w:rPr>
      </w:pPr>
      <w:r w:rsidRPr="00014E81">
        <w:rPr>
          <w:rFonts w:ascii="Arial" w:hAnsi="Arial" w:cs="Arial"/>
          <w:bCs/>
        </w:rPr>
        <w:t xml:space="preserve">Osim </w:t>
      </w:r>
      <w:r>
        <w:rPr>
          <w:rFonts w:ascii="Arial" w:hAnsi="Arial" w:cs="Arial"/>
          <w:bCs/>
        </w:rPr>
        <w:t>financiranja iz proračunskih prihoda,</w:t>
      </w:r>
      <w:r w:rsidRPr="00014E81">
        <w:rPr>
          <w:rFonts w:ascii="Arial" w:hAnsi="Arial" w:cs="Arial"/>
          <w:bCs/>
        </w:rPr>
        <w:t xml:space="preserve"> ustanove se financiraju </w:t>
      </w:r>
      <w:r w:rsidR="0057683E" w:rsidRPr="00014E81">
        <w:rPr>
          <w:rFonts w:ascii="Arial" w:hAnsi="Arial" w:cs="Arial"/>
          <w:bCs/>
        </w:rPr>
        <w:t>iz vlastitih prihoda ostvarenih poslovanjem</w:t>
      </w:r>
      <w:r w:rsidR="0057683E">
        <w:rPr>
          <w:rFonts w:ascii="Arial" w:hAnsi="Arial" w:cs="Arial"/>
          <w:bCs/>
        </w:rPr>
        <w:t xml:space="preserve"> te </w:t>
      </w:r>
      <w:r>
        <w:rPr>
          <w:rFonts w:ascii="Arial" w:hAnsi="Arial" w:cs="Arial"/>
          <w:bCs/>
        </w:rPr>
        <w:t>od primljenih</w:t>
      </w:r>
      <w:r w:rsidRPr="00014E81">
        <w:rPr>
          <w:rFonts w:ascii="Arial" w:hAnsi="Arial" w:cs="Arial"/>
          <w:bCs/>
        </w:rPr>
        <w:t xml:space="preserve"> donacija i pomoći od drugih subjekata. U ukupn</w:t>
      </w:r>
      <w:r>
        <w:rPr>
          <w:rFonts w:ascii="Arial" w:hAnsi="Arial" w:cs="Arial"/>
          <w:bCs/>
        </w:rPr>
        <w:t>o</w:t>
      </w:r>
      <w:r w:rsidRPr="00014E81">
        <w:rPr>
          <w:rFonts w:ascii="Arial" w:hAnsi="Arial" w:cs="Arial"/>
          <w:bCs/>
        </w:rPr>
        <w:t xml:space="preserve">m </w:t>
      </w:r>
      <w:r>
        <w:rPr>
          <w:rFonts w:ascii="Arial" w:hAnsi="Arial" w:cs="Arial"/>
          <w:bCs/>
        </w:rPr>
        <w:t>financiranju</w:t>
      </w:r>
      <w:r w:rsidRPr="00014E81">
        <w:rPr>
          <w:rFonts w:ascii="Arial" w:hAnsi="Arial" w:cs="Arial"/>
          <w:bCs/>
        </w:rPr>
        <w:t xml:space="preserve"> ustanova u kulturi proračunsk</w:t>
      </w:r>
      <w:r>
        <w:rPr>
          <w:rFonts w:ascii="Arial" w:hAnsi="Arial" w:cs="Arial"/>
          <w:bCs/>
        </w:rPr>
        <w:t xml:space="preserve">a sredstva </w:t>
      </w:r>
      <w:r w:rsidRPr="00014E81">
        <w:rPr>
          <w:rFonts w:ascii="Arial" w:hAnsi="Arial" w:cs="Arial"/>
          <w:bCs/>
        </w:rPr>
        <w:t xml:space="preserve">Grada Dubrovnika čine </w:t>
      </w:r>
      <w:r w:rsidRPr="00432F93">
        <w:rPr>
          <w:rFonts w:ascii="Arial" w:hAnsi="Arial" w:cs="Arial"/>
          <w:bCs/>
        </w:rPr>
        <w:t>7</w:t>
      </w:r>
      <w:r>
        <w:rPr>
          <w:rFonts w:ascii="Arial" w:hAnsi="Arial" w:cs="Arial"/>
          <w:bCs/>
        </w:rPr>
        <w:t>8</w:t>
      </w:r>
      <w:r w:rsidRPr="00014E81">
        <w:rPr>
          <w:rFonts w:ascii="Arial" w:hAnsi="Arial" w:cs="Arial"/>
          <w:bCs/>
        </w:rPr>
        <w:t>%.</w:t>
      </w:r>
    </w:p>
    <w:p w14:paraId="00986D1E" w14:textId="77777777" w:rsidR="00B819ED" w:rsidRPr="00014E81" w:rsidRDefault="00B819ED" w:rsidP="00B819ED">
      <w:pPr>
        <w:autoSpaceDN w:val="0"/>
        <w:spacing w:after="0"/>
        <w:jc w:val="both"/>
        <w:rPr>
          <w:rFonts w:ascii="Arial" w:hAnsi="Arial" w:cs="Arial"/>
          <w:bCs/>
        </w:rPr>
      </w:pPr>
    </w:p>
    <w:p w14:paraId="7AF22A60" w14:textId="77777777" w:rsidR="00B819ED" w:rsidRPr="00014E81" w:rsidRDefault="00B819ED" w:rsidP="00B819ED">
      <w:pPr>
        <w:autoSpaceDN w:val="0"/>
        <w:spacing w:after="0"/>
        <w:jc w:val="both"/>
        <w:rPr>
          <w:rFonts w:ascii="Arial" w:hAnsi="Arial" w:cs="Arial"/>
          <w:bCs/>
        </w:rPr>
      </w:pPr>
      <w:r w:rsidRPr="00014E81">
        <w:rPr>
          <w:rFonts w:ascii="Arial" w:hAnsi="Arial" w:cs="Arial"/>
          <w:bCs/>
        </w:rPr>
        <w:t xml:space="preserve">Rashodi ustanova razvrstani su u dva proračunska programa: </w:t>
      </w:r>
    </w:p>
    <w:p w14:paraId="3750987D" w14:textId="77777777" w:rsidR="00B819ED" w:rsidRPr="00014E81" w:rsidRDefault="00B819ED" w:rsidP="00B819ED">
      <w:pPr>
        <w:autoSpaceDN w:val="0"/>
        <w:spacing w:after="0"/>
        <w:jc w:val="both"/>
        <w:rPr>
          <w:rFonts w:ascii="Arial" w:hAnsi="Arial" w:cs="Arial"/>
          <w:bCs/>
        </w:rPr>
      </w:pPr>
    </w:p>
    <w:p w14:paraId="29F6D7BE" w14:textId="77777777" w:rsidR="00B819ED" w:rsidRDefault="00B819ED" w:rsidP="00B819ED">
      <w:pPr>
        <w:numPr>
          <w:ilvl w:val="0"/>
          <w:numId w:val="5"/>
        </w:numPr>
        <w:autoSpaceDN w:val="0"/>
        <w:spacing w:after="0"/>
        <w:rPr>
          <w:rFonts w:ascii="Arial" w:hAnsi="Arial" w:cs="Arial"/>
          <w:bCs/>
        </w:rPr>
      </w:pPr>
      <w:r w:rsidRPr="00014E81">
        <w:rPr>
          <w:rFonts w:ascii="Arial" w:hAnsi="Arial" w:cs="Arial"/>
          <w:bCs/>
        </w:rPr>
        <w:t>Program 8119 Redovna djelatnost</w:t>
      </w:r>
      <w:r>
        <w:rPr>
          <w:rFonts w:ascii="Arial" w:hAnsi="Arial" w:cs="Arial"/>
          <w:bCs/>
        </w:rPr>
        <w:t xml:space="preserve"> </w:t>
      </w:r>
    </w:p>
    <w:p w14:paraId="7DBF4FD0" w14:textId="77777777" w:rsidR="00B819ED" w:rsidRPr="00014E81" w:rsidRDefault="00B819ED" w:rsidP="00B819ED">
      <w:pPr>
        <w:autoSpaceDN w:val="0"/>
        <w:spacing w:after="0"/>
        <w:ind w:left="720"/>
        <w:rPr>
          <w:rFonts w:ascii="Arial" w:hAnsi="Arial" w:cs="Arial"/>
          <w:bCs/>
        </w:rPr>
      </w:pPr>
      <w:r>
        <w:rPr>
          <w:rFonts w:ascii="Arial" w:hAnsi="Arial" w:cs="Arial"/>
          <w:bCs/>
        </w:rPr>
        <w:t>– obuhvaća aktivnosti koje su nužne za funkcioniranje ustanove, bez obzira na njihove programe:</w:t>
      </w:r>
    </w:p>
    <w:p w14:paraId="2F65DCD1" w14:textId="29FEC255" w:rsidR="00B819ED" w:rsidRDefault="00B819ED" w:rsidP="00B819ED">
      <w:pPr>
        <w:autoSpaceDN w:val="0"/>
        <w:spacing w:after="0"/>
        <w:ind w:left="1416" w:firstLine="708"/>
        <w:rPr>
          <w:rFonts w:ascii="Arial" w:hAnsi="Arial" w:cs="Arial"/>
          <w:bCs/>
        </w:rPr>
      </w:pPr>
      <w:r w:rsidRPr="00014E81">
        <w:rPr>
          <w:rFonts w:ascii="Arial" w:hAnsi="Arial" w:cs="Arial"/>
          <w:bCs/>
        </w:rPr>
        <w:t xml:space="preserve">    A811901 Administracija i upravljanje</w:t>
      </w:r>
    </w:p>
    <w:p w14:paraId="71D51A4F" w14:textId="07A2A670" w:rsidR="00B819ED" w:rsidRDefault="00B819ED" w:rsidP="00B819ED">
      <w:pPr>
        <w:autoSpaceDN w:val="0"/>
        <w:spacing w:after="0"/>
        <w:ind w:left="1416" w:firstLine="708"/>
        <w:rPr>
          <w:rFonts w:ascii="Arial" w:hAnsi="Arial" w:cs="Arial"/>
          <w:bCs/>
        </w:rPr>
      </w:pPr>
      <w:r>
        <w:rPr>
          <w:rFonts w:ascii="Arial" w:hAnsi="Arial" w:cs="Arial"/>
          <w:bCs/>
        </w:rPr>
        <w:t xml:space="preserve">    </w:t>
      </w:r>
      <w:r w:rsidRPr="00014E81">
        <w:rPr>
          <w:rFonts w:ascii="Arial" w:hAnsi="Arial" w:cs="Arial"/>
          <w:bCs/>
        </w:rPr>
        <w:t>A81190</w:t>
      </w:r>
      <w:r>
        <w:rPr>
          <w:rFonts w:ascii="Arial" w:hAnsi="Arial" w:cs="Arial"/>
          <w:bCs/>
        </w:rPr>
        <w:t xml:space="preserve">2 Ljetnikovac </w:t>
      </w:r>
      <w:proofErr w:type="spellStart"/>
      <w:r>
        <w:rPr>
          <w:rFonts w:ascii="Arial" w:hAnsi="Arial" w:cs="Arial"/>
          <w:bCs/>
        </w:rPr>
        <w:t>Crijević</w:t>
      </w:r>
      <w:proofErr w:type="spellEnd"/>
      <w:r>
        <w:rPr>
          <w:rFonts w:ascii="Arial" w:hAnsi="Arial" w:cs="Arial"/>
          <w:bCs/>
        </w:rPr>
        <w:t>-Pucić – energetska obnova</w:t>
      </w:r>
    </w:p>
    <w:p w14:paraId="05D7DB8D" w14:textId="12F3812C" w:rsidR="00360D3D" w:rsidRDefault="00360D3D" w:rsidP="00B819ED">
      <w:pPr>
        <w:autoSpaceDN w:val="0"/>
        <w:spacing w:after="0"/>
        <w:ind w:left="1416" w:firstLine="708"/>
        <w:rPr>
          <w:rFonts w:ascii="Arial" w:hAnsi="Arial" w:cs="Arial"/>
          <w:bCs/>
        </w:rPr>
      </w:pPr>
      <w:r>
        <w:rPr>
          <w:rFonts w:ascii="Arial" w:hAnsi="Arial" w:cs="Arial"/>
          <w:bCs/>
        </w:rPr>
        <w:t xml:space="preserve">    A811903 Uređenje prostora knjižnice u TUP-u</w:t>
      </w:r>
    </w:p>
    <w:p w14:paraId="175F477B" w14:textId="77777777" w:rsidR="00B819ED" w:rsidRPr="00014E81" w:rsidRDefault="00B819ED" w:rsidP="00B819ED">
      <w:pPr>
        <w:autoSpaceDN w:val="0"/>
        <w:spacing w:after="0"/>
        <w:ind w:left="1416" w:firstLine="708"/>
        <w:rPr>
          <w:rFonts w:ascii="Arial" w:hAnsi="Arial" w:cs="Arial"/>
          <w:bCs/>
        </w:rPr>
      </w:pPr>
      <w:r>
        <w:rPr>
          <w:rFonts w:ascii="Arial" w:hAnsi="Arial" w:cs="Arial"/>
          <w:bCs/>
        </w:rPr>
        <w:t xml:space="preserve">    </w:t>
      </w:r>
    </w:p>
    <w:p w14:paraId="3D45FA0C" w14:textId="77777777" w:rsidR="00B819ED" w:rsidRDefault="00B819ED" w:rsidP="00B819ED">
      <w:pPr>
        <w:numPr>
          <w:ilvl w:val="0"/>
          <w:numId w:val="5"/>
        </w:numPr>
        <w:autoSpaceDN w:val="0"/>
        <w:spacing w:after="0"/>
        <w:rPr>
          <w:rFonts w:ascii="Arial" w:hAnsi="Arial" w:cs="Arial"/>
          <w:bCs/>
        </w:rPr>
      </w:pPr>
      <w:r w:rsidRPr="00014E81">
        <w:rPr>
          <w:rFonts w:ascii="Arial" w:hAnsi="Arial" w:cs="Arial"/>
          <w:bCs/>
        </w:rPr>
        <w:t>Program 8120 Programska djelatnost</w:t>
      </w:r>
      <w:r>
        <w:rPr>
          <w:rFonts w:ascii="Arial" w:hAnsi="Arial" w:cs="Arial"/>
          <w:bCs/>
        </w:rPr>
        <w:t xml:space="preserve"> </w:t>
      </w:r>
    </w:p>
    <w:p w14:paraId="40967953" w14:textId="77777777" w:rsidR="00B819ED" w:rsidRPr="00014E81" w:rsidRDefault="00B819ED" w:rsidP="00B819ED">
      <w:pPr>
        <w:autoSpaceDN w:val="0"/>
        <w:spacing w:after="0"/>
        <w:ind w:left="720"/>
        <w:rPr>
          <w:rFonts w:ascii="Arial" w:hAnsi="Arial" w:cs="Arial"/>
          <w:bCs/>
        </w:rPr>
      </w:pPr>
      <w:r>
        <w:rPr>
          <w:rFonts w:ascii="Arial" w:hAnsi="Arial" w:cs="Arial"/>
          <w:bCs/>
        </w:rPr>
        <w:t>– obuhvaća rashode za stručne kulturne i umjetničke programe ustanova iz specifičnih kulturnih područja, ovisno o djelatnosti kojom se ustanova bavi, a razvrstane su u proračunske aktivnosti:</w:t>
      </w:r>
    </w:p>
    <w:p w14:paraId="67B92C42" w14:textId="77777777" w:rsidR="00B819ED" w:rsidRPr="00014E81" w:rsidRDefault="00B819ED" w:rsidP="00B819ED">
      <w:pPr>
        <w:autoSpaceDN w:val="0"/>
        <w:spacing w:after="0"/>
        <w:ind w:left="1416" w:firstLine="708"/>
        <w:rPr>
          <w:rFonts w:ascii="Arial" w:hAnsi="Arial" w:cs="Arial"/>
          <w:bCs/>
        </w:rPr>
      </w:pPr>
      <w:r w:rsidRPr="00014E81">
        <w:rPr>
          <w:rFonts w:ascii="Arial" w:hAnsi="Arial" w:cs="Arial"/>
          <w:bCs/>
        </w:rPr>
        <w:t xml:space="preserve">    A812001 Redovni programi</w:t>
      </w:r>
    </w:p>
    <w:p w14:paraId="45E3C847" w14:textId="77777777" w:rsidR="00B819ED" w:rsidRPr="00014E81" w:rsidRDefault="00B819ED" w:rsidP="00B819ED">
      <w:pPr>
        <w:autoSpaceDN w:val="0"/>
        <w:spacing w:after="0"/>
        <w:ind w:left="1416" w:firstLine="708"/>
        <w:rPr>
          <w:rFonts w:ascii="Arial" w:hAnsi="Arial" w:cs="Arial"/>
          <w:bCs/>
        </w:rPr>
      </w:pPr>
      <w:r w:rsidRPr="00014E81">
        <w:rPr>
          <w:rFonts w:ascii="Arial" w:hAnsi="Arial" w:cs="Arial"/>
          <w:bCs/>
        </w:rPr>
        <w:t xml:space="preserve">    A812002 Posebni programi</w:t>
      </w:r>
    </w:p>
    <w:p w14:paraId="4E871FA3" w14:textId="77777777" w:rsidR="00B819ED" w:rsidRPr="00014E81" w:rsidRDefault="00B819ED" w:rsidP="00B819ED">
      <w:pPr>
        <w:autoSpaceDN w:val="0"/>
        <w:spacing w:after="0"/>
        <w:ind w:left="1416" w:firstLine="708"/>
        <w:rPr>
          <w:rFonts w:ascii="Arial" w:hAnsi="Arial" w:cs="Arial"/>
          <w:bCs/>
        </w:rPr>
      </w:pPr>
      <w:r w:rsidRPr="00014E81">
        <w:rPr>
          <w:rFonts w:ascii="Arial" w:hAnsi="Arial" w:cs="Arial"/>
          <w:bCs/>
        </w:rPr>
        <w:t xml:space="preserve">    A812006 Zimski festival</w:t>
      </w:r>
    </w:p>
    <w:p w14:paraId="30D593DF" w14:textId="4EE72290" w:rsidR="00B819ED" w:rsidRDefault="00B819ED" w:rsidP="00B819ED">
      <w:pPr>
        <w:autoSpaceDN w:val="0"/>
        <w:spacing w:after="0"/>
        <w:ind w:left="1416" w:firstLine="708"/>
        <w:rPr>
          <w:rFonts w:ascii="Arial" w:hAnsi="Arial" w:cs="Arial"/>
          <w:bCs/>
        </w:rPr>
      </w:pPr>
      <w:r w:rsidRPr="00014E81">
        <w:rPr>
          <w:rFonts w:ascii="Arial" w:hAnsi="Arial" w:cs="Arial"/>
          <w:bCs/>
        </w:rPr>
        <w:t xml:space="preserve">    A81</w:t>
      </w:r>
      <w:r>
        <w:rPr>
          <w:rFonts w:ascii="Arial" w:hAnsi="Arial" w:cs="Arial"/>
          <w:bCs/>
        </w:rPr>
        <w:t>201</w:t>
      </w:r>
      <w:r w:rsidR="00F16E42">
        <w:rPr>
          <w:rFonts w:ascii="Arial" w:hAnsi="Arial" w:cs="Arial"/>
          <w:bCs/>
        </w:rPr>
        <w:t>5</w:t>
      </w:r>
      <w:r>
        <w:rPr>
          <w:rFonts w:ascii="Arial" w:hAnsi="Arial" w:cs="Arial"/>
          <w:bCs/>
        </w:rPr>
        <w:t xml:space="preserve"> </w:t>
      </w:r>
      <w:r w:rsidR="00F16E42">
        <w:rPr>
          <w:rFonts w:ascii="Arial" w:hAnsi="Arial" w:cs="Arial"/>
          <w:bCs/>
        </w:rPr>
        <w:t xml:space="preserve">EU projekt - </w:t>
      </w:r>
      <w:proofErr w:type="spellStart"/>
      <w:r w:rsidR="00F16E42">
        <w:rPr>
          <w:rFonts w:ascii="Arial" w:hAnsi="Arial" w:cs="Arial"/>
          <w:bCs/>
        </w:rPr>
        <w:t>Stećakland</w:t>
      </w:r>
      <w:proofErr w:type="spellEnd"/>
    </w:p>
    <w:p w14:paraId="0C969BD2" w14:textId="5A0048C1" w:rsidR="00B819ED" w:rsidRDefault="00B819ED" w:rsidP="00B819ED">
      <w:pPr>
        <w:autoSpaceDN w:val="0"/>
        <w:spacing w:after="0"/>
        <w:ind w:left="1416" w:firstLine="708"/>
        <w:rPr>
          <w:rFonts w:ascii="Arial" w:hAnsi="Arial" w:cs="Arial"/>
          <w:bCs/>
        </w:rPr>
      </w:pPr>
      <w:r>
        <w:rPr>
          <w:rFonts w:ascii="Arial" w:hAnsi="Arial" w:cs="Arial"/>
          <w:bCs/>
        </w:rPr>
        <w:t xml:space="preserve">    </w:t>
      </w:r>
      <w:r w:rsidRPr="00014E81">
        <w:rPr>
          <w:rFonts w:ascii="Arial" w:hAnsi="Arial" w:cs="Arial"/>
          <w:bCs/>
        </w:rPr>
        <w:t>A81</w:t>
      </w:r>
      <w:r>
        <w:rPr>
          <w:rFonts w:ascii="Arial" w:hAnsi="Arial" w:cs="Arial"/>
          <w:bCs/>
        </w:rPr>
        <w:t>20</w:t>
      </w:r>
      <w:r w:rsidRPr="00014E81">
        <w:rPr>
          <w:rFonts w:ascii="Arial" w:hAnsi="Arial" w:cs="Arial"/>
          <w:bCs/>
        </w:rPr>
        <w:t>1</w:t>
      </w:r>
      <w:r>
        <w:rPr>
          <w:rFonts w:ascii="Arial" w:hAnsi="Arial" w:cs="Arial"/>
          <w:bCs/>
        </w:rPr>
        <w:t>4 EU projekt REEL</w:t>
      </w:r>
    </w:p>
    <w:p w14:paraId="57F3E7BB" w14:textId="430DE60C" w:rsidR="00B819ED" w:rsidRDefault="00B819ED" w:rsidP="00B819ED">
      <w:pPr>
        <w:autoSpaceDN w:val="0"/>
        <w:spacing w:after="0"/>
        <w:ind w:left="1416" w:firstLine="708"/>
        <w:rPr>
          <w:rFonts w:ascii="Arial" w:hAnsi="Arial" w:cs="Arial"/>
          <w:bCs/>
        </w:rPr>
      </w:pPr>
    </w:p>
    <w:tbl>
      <w:tblPr>
        <w:tblW w:w="9288" w:type="dxa"/>
        <w:tblLook w:val="04A0" w:firstRow="1" w:lastRow="0" w:firstColumn="1" w:lastColumn="0" w:noHBand="0" w:noVBand="1"/>
      </w:tblPr>
      <w:tblGrid>
        <w:gridCol w:w="507"/>
        <w:gridCol w:w="3712"/>
        <w:gridCol w:w="2552"/>
        <w:gridCol w:w="2517"/>
      </w:tblGrid>
      <w:tr w:rsidR="00B819ED" w:rsidRPr="00B819ED" w14:paraId="42024F9D" w14:textId="77777777" w:rsidTr="009A1070">
        <w:trPr>
          <w:trHeight w:val="169"/>
        </w:trPr>
        <w:tc>
          <w:tcPr>
            <w:tcW w:w="507" w:type="dxa"/>
            <w:tcBorders>
              <w:top w:val="single" w:sz="4" w:space="0" w:color="auto"/>
              <w:left w:val="nil"/>
              <w:bottom w:val="single" w:sz="4" w:space="0" w:color="auto"/>
              <w:right w:val="nil"/>
            </w:tcBorders>
          </w:tcPr>
          <w:p w14:paraId="399CD7D1" w14:textId="77777777" w:rsidR="00B819ED" w:rsidRPr="00B819ED" w:rsidRDefault="00B819ED" w:rsidP="00B819ED">
            <w:pPr>
              <w:autoSpaceDN w:val="0"/>
              <w:spacing w:after="0"/>
              <w:rPr>
                <w:rFonts w:ascii="Arial" w:hAnsi="Arial" w:cs="Arial"/>
                <w:bCs/>
              </w:rPr>
            </w:pPr>
          </w:p>
        </w:tc>
        <w:tc>
          <w:tcPr>
            <w:tcW w:w="3712" w:type="dxa"/>
            <w:tcBorders>
              <w:top w:val="single" w:sz="4" w:space="0" w:color="auto"/>
              <w:left w:val="nil"/>
              <w:bottom w:val="single" w:sz="4" w:space="0" w:color="auto"/>
              <w:right w:val="nil"/>
            </w:tcBorders>
            <w:hideMark/>
          </w:tcPr>
          <w:p w14:paraId="51104D0F" w14:textId="77777777" w:rsidR="00B819ED" w:rsidRPr="00B819ED" w:rsidRDefault="00B819ED" w:rsidP="00B819ED">
            <w:pPr>
              <w:autoSpaceDN w:val="0"/>
              <w:spacing w:after="0"/>
              <w:rPr>
                <w:rFonts w:ascii="Arial" w:hAnsi="Arial" w:cs="Arial"/>
                <w:bCs/>
              </w:rPr>
            </w:pPr>
            <w:r w:rsidRPr="00B819ED">
              <w:rPr>
                <w:rFonts w:ascii="Arial" w:hAnsi="Arial" w:cs="Arial"/>
                <w:bCs/>
              </w:rPr>
              <w:t>Financiranje iz sredstava</w:t>
            </w:r>
          </w:p>
          <w:p w14:paraId="79691402" w14:textId="77777777" w:rsidR="00B819ED" w:rsidRPr="00B819ED" w:rsidRDefault="00B819ED" w:rsidP="00B819ED">
            <w:pPr>
              <w:autoSpaceDN w:val="0"/>
              <w:spacing w:after="0"/>
              <w:rPr>
                <w:rFonts w:ascii="Arial" w:hAnsi="Arial" w:cs="Arial"/>
                <w:bCs/>
              </w:rPr>
            </w:pPr>
            <w:r w:rsidRPr="00B819ED">
              <w:rPr>
                <w:rFonts w:ascii="Arial" w:hAnsi="Arial" w:cs="Arial"/>
                <w:bCs/>
              </w:rPr>
              <w:t>Grada Dubrovnika</w:t>
            </w:r>
          </w:p>
        </w:tc>
        <w:tc>
          <w:tcPr>
            <w:tcW w:w="2552" w:type="dxa"/>
            <w:tcBorders>
              <w:top w:val="single" w:sz="4" w:space="0" w:color="auto"/>
              <w:left w:val="nil"/>
              <w:bottom w:val="single" w:sz="4" w:space="0" w:color="auto"/>
              <w:right w:val="nil"/>
            </w:tcBorders>
            <w:hideMark/>
          </w:tcPr>
          <w:p w14:paraId="4F318F94" w14:textId="77777777" w:rsidR="00B819ED" w:rsidRPr="00B819ED" w:rsidRDefault="00B819ED" w:rsidP="00B819ED">
            <w:pPr>
              <w:autoSpaceDN w:val="0"/>
              <w:spacing w:after="0"/>
              <w:jc w:val="right"/>
              <w:rPr>
                <w:rFonts w:ascii="Arial" w:hAnsi="Arial" w:cs="Arial"/>
                <w:bCs/>
              </w:rPr>
            </w:pPr>
            <w:r w:rsidRPr="00B819ED">
              <w:rPr>
                <w:rFonts w:ascii="Arial" w:hAnsi="Arial" w:cs="Arial"/>
                <w:bCs/>
              </w:rPr>
              <w:t>Program 8119:</w:t>
            </w:r>
          </w:p>
          <w:p w14:paraId="3B5E0E89" w14:textId="77777777" w:rsidR="00B819ED" w:rsidRPr="00B819ED" w:rsidRDefault="00B819ED" w:rsidP="00B819ED">
            <w:pPr>
              <w:autoSpaceDN w:val="0"/>
              <w:spacing w:after="0"/>
              <w:jc w:val="right"/>
              <w:rPr>
                <w:rFonts w:ascii="Arial" w:hAnsi="Arial" w:cs="Arial"/>
                <w:bCs/>
              </w:rPr>
            </w:pPr>
            <w:r w:rsidRPr="00B819ED">
              <w:rPr>
                <w:rFonts w:ascii="Arial" w:hAnsi="Arial" w:cs="Arial"/>
                <w:bCs/>
              </w:rPr>
              <w:t xml:space="preserve">Redovna </w:t>
            </w:r>
          </w:p>
          <w:p w14:paraId="22607B95" w14:textId="77777777" w:rsidR="00B819ED" w:rsidRPr="00B819ED" w:rsidRDefault="00B819ED" w:rsidP="00B819ED">
            <w:pPr>
              <w:autoSpaceDN w:val="0"/>
              <w:spacing w:after="0"/>
              <w:jc w:val="right"/>
              <w:rPr>
                <w:rFonts w:ascii="Arial" w:hAnsi="Arial" w:cs="Arial"/>
                <w:bCs/>
              </w:rPr>
            </w:pPr>
            <w:r w:rsidRPr="00B819ED">
              <w:rPr>
                <w:rFonts w:ascii="Arial" w:hAnsi="Arial" w:cs="Arial"/>
                <w:bCs/>
              </w:rPr>
              <w:t>djelatnost</w:t>
            </w:r>
          </w:p>
        </w:tc>
        <w:tc>
          <w:tcPr>
            <w:tcW w:w="2517" w:type="dxa"/>
            <w:tcBorders>
              <w:top w:val="single" w:sz="4" w:space="0" w:color="auto"/>
              <w:left w:val="nil"/>
              <w:bottom w:val="single" w:sz="4" w:space="0" w:color="auto"/>
              <w:right w:val="nil"/>
            </w:tcBorders>
            <w:hideMark/>
          </w:tcPr>
          <w:p w14:paraId="6A71C67D" w14:textId="77777777" w:rsidR="00B819ED" w:rsidRPr="00B819ED" w:rsidRDefault="00B819ED" w:rsidP="00B819ED">
            <w:pPr>
              <w:autoSpaceDN w:val="0"/>
              <w:spacing w:after="0"/>
              <w:jc w:val="right"/>
              <w:rPr>
                <w:rFonts w:ascii="Arial" w:hAnsi="Arial" w:cs="Arial"/>
                <w:bCs/>
              </w:rPr>
            </w:pPr>
            <w:r w:rsidRPr="00B819ED">
              <w:rPr>
                <w:rFonts w:ascii="Arial" w:hAnsi="Arial" w:cs="Arial"/>
                <w:bCs/>
              </w:rPr>
              <w:t>Program 8120:</w:t>
            </w:r>
          </w:p>
          <w:p w14:paraId="29D88E91" w14:textId="77777777" w:rsidR="00B819ED" w:rsidRPr="00B819ED" w:rsidRDefault="00B819ED" w:rsidP="00B819ED">
            <w:pPr>
              <w:autoSpaceDN w:val="0"/>
              <w:spacing w:after="0"/>
              <w:jc w:val="right"/>
              <w:rPr>
                <w:rFonts w:ascii="Arial" w:hAnsi="Arial" w:cs="Arial"/>
                <w:bCs/>
              </w:rPr>
            </w:pPr>
            <w:r w:rsidRPr="00B819ED">
              <w:rPr>
                <w:rFonts w:ascii="Arial" w:hAnsi="Arial" w:cs="Arial"/>
                <w:bCs/>
              </w:rPr>
              <w:t xml:space="preserve">Programska </w:t>
            </w:r>
          </w:p>
          <w:p w14:paraId="73E20C64" w14:textId="77777777" w:rsidR="00B819ED" w:rsidRPr="00B819ED" w:rsidRDefault="00B819ED" w:rsidP="00B819ED">
            <w:pPr>
              <w:autoSpaceDN w:val="0"/>
              <w:spacing w:after="0"/>
              <w:jc w:val="right"/>
              <w:rPr>
                <w:rFonts w:ascii="Arial" w:hAnsi="Arial" w:cs="Arial"/>
                <w:bCs/>
              </w:rPr>
            </w:pPr>
            <w:r w:rsidRPr="00B819ED">
              <w:rPr>
                <w:rFonts w:ascii="Arial" w:hAnsi="Arial" w:cs="Arial"/>
                <w:bCs/>
              </w:rPr>
              <w:t>djelatnost</w:t>
            </w:r>
          </w:p>
        </w:tc>
      </w:tr>
      <w:tr w:rsidR="00B819ED" w:rsidRPr="00B819ED" w14:paraId="1BFF84D4" w14:textId="77777777" w:rsidTr="009A1070">
        <w:tc>
          <w:tcPr>
            <w:tcW w:w="507" w:type="dxa"/>
            <w:tcBorders>
              <w:top w:val="single" w:sz="4" w:space="0" w:color="auto"/>
              <w:left w:val="nil"/>
              <w:bottom w:val="nil"/>
              <w:right w:val="nil"/>
            </w:tcBorders>
            <w:hideMark/>
          </w:tcPr>
          <w:p w14:paraId="6DB51A77" w14:textId="77777777" w:rsidR="00B819ED" w:rsidRPr="00B819ED" w:rsidRDefault="00B819ED" w:rsidP="00B819ED">
            <w:pPr>
              <w:autoSpaceDN w:val="0"/>
              <w:spacing w:after="0"/>
              <w:jc w:val="both"/>
              <w:rPr>
                <w:rFonts w:ascii="Arial" w:hAnsi="Arial" w:cs="Arial"/>
                <w:bCs/>
              </w:rPr>
            </w:pPr>
            <w:r w:rsidRPr="00B819ED">
              <w:rPr>
                <w:rFonts w:ascii="Arial" w:hAnsi="Arial" w:cs="Arial"/>
                <w:bCs/>
              </w:rPr>
              <w:t>1</w:t>
            </w:r>
          </w:p>
        </w:tc>
        <w:tc>
          <w:tcPr>
            <w:tcW w:w="3712" w:type="dxa"/>
            <w:tcBorders>
              <w:top w:val="single" w:sz="4" w:space="0" w:color="auto"/>
              <w:left w:val="nil"/>
              <w:bottom w:val="nil"/>
              <w:right w:val="nil"/>
            </w:tcBorders>
            <w:hideMark/>
          </w:tcPr>
          <w:p w14:paraId="57C53EAA" w14:textId="77777777" w:rsidR="00B819ED" w:rsidRPr="00B819ED" w:rsidRDefault="00B819ED" w:rsidP="00B819ED">
            <w:pPr>
              <w:autoSpaceDN w:val="0"/>
              <w:spacing w:after="0"/>
              <w:jc w:val="both"/>
              <w:rPr>
                <w:rFonts w:ascii="Arial" w:hAnsi="Arial" w:cs="Arial"/>
                <w:bCs/>
              </w:rPr>
            </w:pPr>
            <w:r w:rsidRPr="00B819ED">
              <w:rPr>
                <w:rFonts w:ascii="Arial" w:hAnsi="Arial" w:cs="Arial"/>
                <w:bCs/>
              </w:rPr>
              <w:t>Prirodoslovni muzej</w:t>
            </w:r>
          </w:p>
        </w:tc>
        <w:tc>
          <w:tcPr>
            <w:tcW w:w="2552" w:type="dxa"/>
            <w:tcBorders>
              <w:top w:val="single" w:sz="4" w:space="0" w:color="auto"/>
              <w:left w:val="nil"/>
              <w:bottom w:val="nil"/>
              <w:right w:val="nil"/>
            </w:tcBorders>
            <w:hideMark/>
          </w:tcPr>
          <w:p w14:paraId="4501EE47" w14:textId="34D67D7F" w:rsidR="00B819ED" w:rsidRPr="00B819ED" w:rsidRDefault="00B819ED" w:rsidP="00B819ED">
            <w:pPr>
              <w:autoSpaceDN w:val="0"/>
              <w:spacing w:after="0"/>
              <w:jc w:val="right"/>
              <w:rPr>
                <w:rFonts w:ascii="Arial" w:hAnsi="Arial" w:cs="Arial"/>
                <w:bCs/>
              </w:rPr>
            </w:pPr>
            <w:r>
              <w:rPr>
                <w:rFonts w:ascii="Arial" w:hAnsi="Arial" w:cs="Arial"/>
                <w:bCs/>
              </w:rPr>
              <w:t>236.640</w:t>
            </w:r>
            <w:r w:rsidRPr="00B819ED">
              <w:rPr>
                <w:rFonts w:ascii="Arial" w:hAnsi="Arial" w:cs="Arial"/>
                <w:bCs/>
              </w:rPr>
              <w:t>,00</w:t>
            </w:r>
          </w:p>
        </w:tc>
        <w:tc>
          <w:tcPr>
            <w:tcW w:w="2517" w:type="dxa"/>
            <w:tcBorders>
              <w:top w:val="single" w:sz="4" w:space="0" w:color="auto"/>
              <w:left w:val="nil"/>
              <w:bottom w:val="nil"/>
              <w:right w:val="nil"/>
            </w:tcBorders>
            <w:hideMark/>
          </w:tcPr>
          <w:p w14:paraId="761EF08F" w14:textId="761D91BA" w:rsidR="00B819ED" w:rsidRPr="00B819ED" w:rsidRDefault="00B819ED" w:rsidP="00B819ED">
            <w:pPr>
              <w:autoSpaceDN w:val="0"/>
              <w:spacing w:after="0"/>
              <w:jc w:val="right"/>
              <w:rPr>
                <w:rFonts w:ascii="Arial" w:hAnsi="Arial" w:cs="Arial"/>
                <w:bCs/>
              </w:rPr>
            </w:pPr>
            <w:r>
              <w:rPr>
                <w:rFonts w:ascii="Arial" w:hAnsi="Arial" w:cs="Arial"/>
                <w:bCs/>
              </w:rPr>
              <w:t>50.000</w:t>
            </w:r>
            <w:r w:rsidRPr="00B819ED">
              <w:rPr>
                <w:rFonts w:ascii="Arial" w:hAnsi="Arial" w:cs="Arial"/>
                <w:bCs/>
              </w:rPr>
              <w:t>,00</w:t>
            </w:r>
          </w:p>
        </w:tc>
      </w:tr>
      <w:tr w:rsidR="00B819ED" w:rsidRPr="00B819ED" w14:paraId="5644841A" w14:textId="77777777" w:rsidTr="009A1070">
        <w:tc>
          <w:tcPr>
            <w:tcW w:w="507" w:type="dxa"/>
            <w:hideMark/>
          </w:tcPr>
          <w:p w14:paraId="34977BA1" w14:textId="77777777" w:rsidR="00B819ED" w:rsidRPr="00B819ED" w:rsidRDefault="00B819ED" w:rsidP="00B819ED">
            <w:pPr>
              <w:autoSpaceDN w:val="0"/>
              <w:spacing w:after="0"/>
              <w:jc w:val="both"/>
              <w:rPr>
                <w:rFonts w:ascii="Arial" w:hAnsi="Arial" w:cs="Arial"/>
                <w:bCs/>
              </w:rPr>
            </w:pPr>
            <w:r w:rsidRPr="00B819ED">
              <w:rPr>
                <w:rFonts w:ascii="Arial" w:hAnsi="Arial" w:cs="Arial"/>
                <w:bCs/>
              </w:rPr>
              <w:t>2</w:t>
            </w:r>
          </w:p>
        </w:tc>
        <w:tc>
          <w:tcPr>
            <w:tcW w:w="3712" w:type="dxa"/>
            <w:hideMark/>
          </w:tcPr>
          <w:p w14:paraId="326E9553" w14:textId="77777777" w:rsidR="00B819ED" w:rsidRPr="00B819ED" w:rsidRDefault="00B819ED" w:rsidP="00B819ED">
            <w:pPr>
              <w:autoSpaceDN w:val="0"/>
              <w:spacing w:after="0"/>
              <w:jc w:val="both"/>
              <w:rPr>
                <w:rFonts w:ascii="Arial" w:hAnsi="Arial" w:cs="Arial"/>
                <w:bCs/>
              </w:rPr>
            </w:pPr>
            <w:r w:rsidRPr="00B819ED">
              <w:rPr>
                <w:rFonts w:ascii="Arial" w:hAnsi="Arial" w:cs="Arial"/>
                <w:bCs/>
              </w:rPr>
              <w:t>Dubrovačke knjižnice</w:t>
            </w:r>
          </w:p>
        </w:tc>
        <w:tc>
          <w:tcPr>
            <w:tcW w:w="2552" w:type="dxa"/>
            <w:hideMark/>
          </w:tcPr>
          <w:p w14:paraId="57634FB7" w14:textId="4C98AC50" w:rsidR="00B819ED" w:rsidRPr="00B819ED" w:rsidRDefault="00360D3D" w:rsidP="00B819ED">
            <w:pPr>
              <w:autoSpaceDN w:val="0"/>
              <w:spacing w:after="0"/>
              <w:jc w:val="right"/>
              <w:rPr>
                <w:rFonts w:ascii="Arial" w:hAnsi="Arial" w:cs="Arial"/>
                <w:bCs/>
              </w:rPr>
            </w:pPr>
            <w:r>
              <w:rPr>
                <w:rFonts w:ascii="Arial" w:hAnsi="Arial" w:cs="Arial"/>
                <w:bCs/>
              </w:rPr>
              <w:t>2.090.920</w:t>
            </w:r>
            <w:r w:rsidR="00B819ED" w:rsidRPr="00B819ED">
              <w:rPr>
                <w:rFonts w:ascii="Arial" w:hAnsi="Arial" w:cs="Arial"/>
                <w:bCs/>
              </w:rPr>
              <w:t>,00</w:t>
            </w:r>
          </w:p>
        </w:tc>
        <w:tc>
          <w:tcPr>
            <w:tcW w:w="2517" w:type="dxa"/>
            <w:hideMark/>
          </w:tcPr>
          <w:p w14:paraId="17F61306" w14:textId="4842D5B1" w:rsidR="00B819ED" w:rsidRPr="00B819ED" w:rsidRDefault="00360D3D" w:rsidP="00B819ED">
            <w:pPr>
              <w:autoSpaceDN w:val="0"/>
              <w:spacing w:after="0"/>
              <w:jc w:val="right"/>
              <w:rPr>
                <w:rFonts w:ascii="Arial" w:hAnsi="Arial" w:cs="Arial"/>
                <w:bCs/>
              </w:rPr>
            </w:pPr>
            <w:r>
              <w:rPr>
                <w:rFonts w:ascii="Arial" w:hAnsi="Arial" w:cs="Arial"/>
                <w:bCs/>
              </w:rPr>
              <w:t>90</w:t>
            </w:r>
            <w:r w:rsidR="00B819ED" w:rsidRPr="00B819ED">
              <w:rPr>
                <w:rFonts w:ascii="Arial" w:hAnsi="Arial" w:cs="Arial"/>
                <w:bCs/>
              </w:rPr>
              <w:t>.000,00</w:t>
            </w:r>
          </w:p>
        </w:tc>
      </w:tr>
      <w:tr w:rsidR="00B819ED" w:rsidRPr="00B819ED" w14:paraId="25D2763C" w14:textId="77777777" w:rsidTr="009A1070">
        <w:tc>
          <w:tcPr>
            <w:tcW w:w="507" w:type="dxa"/>
            <w:hideMark/>
          </w:tcPr>
          <w:p w14:paraId="1D8CB8C2" w14:textId="77777777" w:rsidR="00B819ED" w:rsidRPr="00B819ED" w:rsidRDefault="00B819ED" w:rsidP="00B819ED">
            <w:pPr>
              <w:autoSpaceDN w:val="0"/>
              <w:spacing w:after="0"/>
              <w:jc w:val="both"/>
              <w:rPr>
                <w:rFonts w:ascii="Arial" w:hAnsi="Arial" w:cs="Arial"/>
                <w:bCs/>
              </w:rPr>
            </w:pPr>
            <w:r w:rsidRPr="00B819ED">
              <w:rPr>
                <w:rFonts w:ascii="Arial" w:hAnsi="Arial" w:cs="Arial"/>
                <w:bCs/>
              </w:rPr>
              <w:t>3</w:t>
            </w:r>
          </w:p>
        </w:tc>
        <w:tc>
          <w:tcPr>
            <w:tcW w:w="3712" w:type="dxa"/>
            <w:hideMark/>
          </w:tcPr>
          <w:p w14:paraId="3A989FC0" w14:textId="77777777" w:rsidR="00B819ED" w:rsidRPr="00B819ED" w:rsidRDefault="00B819ED" w:rsidP="00B819ED">
            <w:pPr>
              <w:autoSpaceDN w:val="0"/>
              <w:spacing w:after="0"/>
              <w:jc w:val="both"/>
              <w:rPr>
                <w:rFonts w:ascii="Arial" w:hAnsi="Arial" w:cs="Arial"/>
                <w:bCs/>
              </w:rPr>
            </w:pPr>
            <w:r w:rsidRPr="00B819ED">
              <w:rPr>
                <w:rFonts w:ascii="Arial" w:hAnsi="Arial" w:cs="Arial"/>
                <w:bCs/>
              </w:rPr>
              <w:t xml:space="preserve">Dubrovačke ljetne igre </w:t>
            </w:r>
          </w:p>
        </w:tc>
        <w:tc>
          <w:tcPr>
            <w:tcW w:w="2552" w:type="dxa"/>
            <w:hideMark/>
          </w:tcPr>
          <w:p w14:paraId="0C356836" w14:textId="375073EC" w:rsidR="00B819ED" w:rsidRPr="00B819ED" w:rsidRDefault="00360D3D" w:rsidP="00B819ED">
            <w:pPr>
              <w:autoSpaceDN w:val="0"/>
              <w:spacing w:after="0"/>
              <w:jc w:val="right"/>
              <w:rPr>
                <w:rFonts w:ascii="Arial" w:hAnsi="Arial" w:cs="Arial"/>
                <w:bCs/>
              </w:rPr>
            </w:pPr>
            <w:r>
              <w:rPr>
                <w:rFonts w:ascii="Arial" w:hAnsi="Arial" w:cs="Arial"/>
                <w:bCs/>
              </w:rPr>
              <w:t>939</w:t>
            </w:r>
            <w:r w:rsidR="00B819ED" w:rsidRPr="00B819ED">
              <w:rPr>
                <w:rFonts w:ascii="Arial" w:hAnsi="Arial" w:cs="Arial"/>
                <w:bCs/>
              </w:rPr>
              <w:t>.600,00</w:t>
            </w:r>
          </w:p>
        </w:tc>
        <w:tc>
          <w:tcPr>
            <w:tcW w:w="2517" w:type="dxa"/>
            <w:hideMark/>
          </w:tcPr>
          <w:p w14:paraId="77EBA2D3" w14:textId="15B9B757" w:rsidR="00B819ED" w:rsidRPr="00B819ED" w:rsidRDefault="00360D3D" w:rsidP="00B819ED">
            <w:pPr>
              <w:autoSpaceDN w:val="0"/>
              <w:spacing w:after="0"/>
              <w:jc w:val="right"/>
              <w:rPr>
                <w:rFonts w:ascii="Arial" w:hAnsi="Arial" w:cs="Arial"/>
                <w:bCs/>
              </w:rPr>
            </w:pPr>
            <w:r>
              <w:rPr>
                <w:rFonts w:ascii="Arial" w:hAnsi="Arial" w:cs="Arial"/>
                <w:bCs/>
              </w:rPr>
              <w:t>1.187.620</w:t>
            </w:r>
            <w:r w:rsidR="00B819ED" w:rsidRPr="00B819ED">
              <w:rPr>
                <w:rFonts w:ascii="Arial" w:hAnsi="Arial" w:cs="Arial"/>
                <w:bCs/>
              </w:rPr>
              <w:t>,00</w:t>
            </w:r>
          </w:p>
        </w:tc>
      </w:tr>
      <w:tr w:rsidR="00B819ED" w:rsidRPr="00B819ED" w14:paraId="4BD58606" w14:textId="77777777" w:rsidTr="009A1070">
        <w:tc>
          <w:tcPr>
            <w:tcW w:w="507" w:type="dxa"/>
            <w:hideMark/>
          </w:tcPr>
          <w:p w14:paraId="160E9FC2" w14:textId="77777777" w:rsidR="00B819ED" w:rsidRPr="00B819ED" w:rsidRDefault="00B819ED" w:rsidP="00B819ED">
            <w:pPr>
              <w:autoSpaceDN w:val="0"/>
              <w:spacing w:after="0"/>
              <w:jc w:val="both"/>
              <w:rPr>
                <w:rFonts w:ascii="Arial" w:hAnsi="Arial" w:cs="Arial"/>
                <w:bCs/>
              </w:rPr>
            </w:pPr>
            <w:r w:rsidRPr="00B819ED">
              <w:rPr>
                <w:rFonts w:ascii="Arial" w:hAnsi="Arial" w:cs="Arial"/>
                <w:bCs/>
              </w:rPr>
              <w:t>4</w:t>
            </w:r>
          </w:p>
        </w:tc>
        <w:tc>
          <w:tcPr>
            <w:tcW w:w="3712" w:type="dxa"/>
            <w:hideMark/>
          </w:tcPr>
          <w:p w14:paraId="4A13A5A6" w14:textId="77777777" w:rsidR="00B819ED" w:rsidRPr="00B819ED" w:rsidRDefault="00B819ED" w:rsidP="00B819ED">
            <w:pPr>
              <w:autoSpaceDN w:val="0"/>
              <w:spacing w:after="0"/>
              <w:jc w:val="both"/>
              <w:rPr>
                <w:rFonts w:ascii="Arial" w:hAnsi="Arial" w:cs="Arial"/>
                <w:bCs/>
              </w:rPr>
            </w:pPr>
            <w:r w:rsidRPr="00B819ED">
              <w:rPr>
                <w:rFonts w:ascii="Arial" w:hAnsi="Arial" w:cs="Arial"/>
                <w:bCs/>
              </w:rPr>
              <w:t>Dubrovački muzeji</w:t>
            </w:r>
          </w:p>
        </w:tc>
        <w:tc>
          <w:tcPr>
            <w:tcW w:w="2552" w:type="dxa"/>
            <w:hideMark/>
          </w:tcPr>
          <w:p w14:paraId="6EC6B8C7" w14:textId="4802F183" w:rsidR="00B819ED" w:rsidRPr="00B819ED" w:rsidRDefault="00360D3D" w:rsidP="00B819ED">
            <w:pPr>
              <w:autoSpaceDN w:val="0"/>
              <w:spacing w:after="0"/>
              <w:jc w:val="right"/>
              <w:rPr>
                <w:rFonts w:ascii="Arial" w:hAnsi="Arial" w:cs="Arial"/>
                <w:bCs/>
              </w:rPr>
            </w:pPr>
            <w:r>
              <w:rPr>
                <w:rFonts w:ascii="Arial" w:hAnsi="Arial" w:cs="Arial"/>
                <w:bCs/>
              </w:rPr>
              <w:t>2.744.347</w:t>
            </w:r>
            <w:r w:rsidR="00B819ED" w:rsidRPr="00B819ED">
              <w:rPr>
                <w:rFonts w:ascii="Arial" w:hAnsi="Arial" w:cs="Arial"/>
                <w:bCs/>
              </w:rPr>
              <w:t>,00</w:t>
            </w:r>
          </w:p>
        </w:tc>
        <w:tc>
          <w:tcPr>
            <w:tcW w:w="2517" w:type="dxa"/>
            <w:hideMark/>
          </w:tcPr>
          <w:p w14:paraId="58ABA493" w14:textId="0B342753" w:rsidR="00B819ED" w:rsidRPr="00B819ED" w:rsidRDefault="00360D3D" w:rsidP="00B819ED">
            <w:pPr>
              <w:autoSpaceDN w:val="0"/>
              <w:spacing w:after="0"/>
              <w:jc w:val="right"/>
              <w:rPr>
                <w:rFonts w:ascii="Arial" w:hAnsi="Arial" w:cs="Arial"/>
                <w:bCs/>
              </w:rPr>
            </w:pPr>
            <w:r>
              <w:rPr>
                <w:rFonts w:ascii="Arial" w:hAnsi="Arial" w:cs="Arial"/>
                <w:bCs/>
              </w:rPr>
              <w:t>240.000</w:t>
            </w:r>
            <w:r w:rsidR="00B819ED" w:rsidRPr="00B819ED">
              <w:rPr>
                <w:rFonts w:ascii="Arial" w:hAnsi="Arial" w:cs="Arial"/>
                <w:bCs/>
              </w:rPr>
              <w:t>,00</w:t>
            </w:r>
          </w:p>
        </w:tc>
      </w:tr>
      <w:tr w:rsidR="00B819ED" w:rsidRPr="00B819ED" w14:paraId="1BB19273" w14:textId="77777777" w:rsidTr="009A1070">
        <w:tc>
          <w:tcPr>
            <w:tcW w:w="507" w:type="dxa"/>
            <w:hideMark/>
          </w:tcPr>
          <w:p w14:paraId="5983803A" w14:textId="77777777" w:rsidR="00B819ED" w:rsidRPr="00B819ED" w:rsidRDefault="00B819ED" w:rsidP="00B819ED">
            <w:pPr>
              <w:autoSpaceDN w:val="0"/>
              <w:spacing w:after="0"/>
              <w:jc w:val="both"/>
              <w:rPr>
                <w:rFonts w:ascii="Arial" w:hAnsi="Arial" w:cs="Arial"/>
                <w:bCs/>
              </w:rPr>
            </w:pPr>
            <w:r w:rsidRPr="00B819ED">
              <w:rPr>
                <w:rFonts w:ascii="Arial" w:hAnsi="Arial" w:cs="Arial"/>
                <w:bCs/>
              </w:rPr>
              <w:t>5</w:t>
            </w:r>
          </w:p>
        </w:tc>
        <w:tc>
          <w:tcPr>
            <w:tcW w:w="3712" w:type="dxa"/>
            <w:hideMark/>
          </w:tcPr>
          <w:p w14:paraId="24DB0810" w14:textId="77777777" w:rsidR="00B819ED" w:rsidRPr="00B819ED" w:rsidRDefault="00B819ED" w:rsidP="00B819ED">
            <w:pPr>
              <w:autoSpaceDN w:val="0"/>
              <w:spacing w:after="0"/>
              <w:rPr>
                <w:rFonts w:ascii="Arial" w:hAnsi="Arial" w:cs="Arial"/>
                <w:bCs/>
              </w:rPr>
            </w:pPr>
            <w:r w:rsidRPr="00B819ED">
              <w:rPr>
                <w:rFonts w:ascii="Arial" w:hAnsi="Arial" w:cs="Arial"/>
                <w:bCs/>
              </w:rPr>
              <w:t>Dubrovački simfonijski orkestar</w:t>
            </w:r>
          </w:p>
        </w:tc>
        <w:tc>
          <w:tcPr>
            <w:tcW w:w="2552" w:type="dxa"/>
            <w:hideMark/>
          </w:tcPr>
          <w:p w14:paraId="01D1233C" w14:textId="3714B1D9" w:rsidR="00B819ED" w:rsidRPr="00B819ED" w:rsidRDefault="00360D3D" w:rsidP="00B819ED">
            <w:pPr>
              <w:autoSpaceDN w:val="0"/>
              <w:spacing w:after="0"/>
              <w:jc w:val="right"/>
              <w:rPr>
                <w:rFonts w:ascii="Arial" w:hAnsi="Arial" w:cs="Arial"/>
                <w:bCs/>
              </w:rPr>
            </w:pPr>
            <w:r>
              <w:rPr>
                <w:rFonts w:ascii="Arial" w:hAnsi="Arial" w:cs="Arial"/>
                <w:bCs/>
              </w:rPr>
              <w:t>1.740.530</w:t>
            </w:r>
            <w:r w:rsidR="00B819ED" w:rsidRPr="00B819ED">
              <w:rPr>
                <w:rFonts w:ascii="Arial" w:hAnsi="Arial" w:cs="Arial"/>
                <w:bCs/>
              </w:rPr>
              <w:t>,00</w:t>
            </w:r>
          </w:p>
        </w:tc>
        <w:tc>
          <w:tcPr>
            <w:tcW w:w="2517" w:type="dxa"/>
            <w:hideMark/>
          </w:tcPr>
          <w:p w14:paraId="4F416AF8" w14:textId="5BADF682" w:rsidR="00B819ED" w:rsidRPr="00B819ED" w:rsidRDefault="00360D3D" w:rsidP="00B819ED">
            <w:pPr>
              <w:autoSpaceDN w:val="0"/>
              <w:spacing w:after="0"/>
              <w:jc w:val="right"/>
              <w:rPr>
                <w:rFonts w:ascii="Arial" w:hAnsi="Arial" w:cs="Arial"/>
                <w:bCs/>
              </w:rPr>
            </w:pPr>
            <w:r>
              <w:rPr>
                <w:rFonts w:ascii="Arial" w:hAnsi="Arial" w:cs="Arial"/>
                <w:bCs/>
              </w:rPr>
              <w:t>255.000</w:t>
            </w:r>
            <w:r w:rsidR="00B819ED" w:rsidRPr="00B819ED">
              <w:rPr>
                <w:rFonts w:ascii="Arial" w:hAnsi="Arial" w:cs="Arial"/>
                <w:bCs/>
              </w:rPr>
              <w:t>,00</w:t>
            </w:r>
          </w:p>
        </w:tc>
      </w:tr>
      <w:tr w:rsidR="00B819ED" w:rsidRPr="00B819ED" w14:paraId="441A62EC" w14:textId="77777777" w:rsidTr="009A1070">
        <w:trPr>
          <w:trHeight w:val="122"/>
        </w:trPr>
        <w:tc>
          <w:tcPr>
            <w:tcW w:w="507" w:type="dxa"/>
            <w:hideMark/>
          </w:tcPr>
          <w:p w14:paraId="064C14E8" w14:textId="77777777" w:rsidR="00B819ED" w:rsidRPr="00B819ED" w:rsidRDefault="00B819ED" w:rsidP="00B819ED">
            <w:pPr>
              <w:autoSpaceDN w:val="0"/>
              <w:spacing w:after="0"/>
              <w:jc w:val="both"/>
              <w:rPr>
                <w:rFonts w:ascii="Arial" w:hAnsi="Arial" w:cs="Arial"/>
                <w:bCs/>
              </w:rPr>
            </w:pPr>
            <w:r w:rsidRPr="00B819ED">
              <w:rPr>
                <w:rFonts w:ascii="Arial" w:hAnsi="Arial" w:cs="Arial"/>
                <w:bCs/>
              </w:rPr>
              <w:t>6</w:t>
            </w:r>
          </w:p>
        </w:tc>
        <w:tc>
          <w:tcPr>
            <w:tcW w:w="3712" w:type="dxa"/>
            <w:hideMark/>
          </w:tcPr>
          <w:p w14:paraId="2FCAB491" w14:textId="77777777" w:rsidR="00B819ED" w:rsidRPr="00B819ED" w:rsidRDefault="00B819ED" w:rsidP="00B819ED">
            <w:pPr>
              <w:autoSpaceDN w:val="0"/>
              <w:spacing w:after="0"/>
              <w:jc w:val="both"/>
              <w:rPr>
                <w:rFonts w:ascii="Arial" w:hAnsi="Arial" w:cs="Arial"/>
                <w:bCs/>
              </w:rPr>
            </w:pPr>
            <w:r w:rsidRPr="00B819ED">
              <w:rPr>
                <w:rFonts w:ascii="Arial" w:hAnsi="Arial" w:cs="Arial"/>
                <w:bCs/>
              </w:rPr>
              <w:t>Kazalište Marina Držića</w:t>
            </w:r>
          </w:p>
        </w:tc>
        <w:tc>
          <w:tcPr>
            <w:tcW w:w="2552" w:type="dxa"/>
            <w:hideMark/>
          </w:tcPr>
          <w:p w14:paraId="0E7DDF91" w14:textId="23FB3F07" w:rsidR="00B819ED" w:rsidRPr="00B819ED" w:rsidRDefault="00360D3D" w:rsidP="00B819ED">
            <w:pPr>
              <w:autoSpaceDN w:val="0"/>
              <w:spacing w:after="0"/>
              <w:jc w:val="right"/>
              <w:rPr>
                <w:rFonts w:ascii="Arial" w:hAnsi="Arial" w:cs="Arial"/>
                <w:bCs/>
              </w:rPr>
            </w:pPr>
            <w:r>
              <w:rPr>
                <w:rFonts w:ascii="Arial" w:hAnsi="Arial" w:cs="Arial"/>
                <w:bCs/>
              </w:rPr>
              <w:t>1.846.526</w:t>
            </w:r>
            <w:r w:rsidR="00B819ED" w:rsidRPr="00B819ED">
              <w:rPr>
                <w:rFonts w:ascii="Arial" w:hAnsi="Arial" w:cs="Arial"/>
                <w:bCs/>
              </w:rPr>
              <w:t>,00</w:t>
            </w:r>
          </w:p>
        </w:tc>
        <w:tc>
          <w:tcPr>
            <w:tcW w:w="2517" w:type="dxa"/>
            <w:hideMark/>
          </w:tcPr>
          <w:p w14:paraId="0DF67CB2" w14:textId="2428A791" w:rsidR="00B819ED" w:rsidRPr="00B819ED" w:rsidRDefault="00360D3D" w:rsidP="00B819ED">
            <w:pPr>
              <w:autoSpaceDN w:val="0"/>
              <w:spacing w:after="0"/>
              <w:jc w:val="right"/>
              <w:rPr>
                <w:rFonts w:ascii="Arial" w:hAnsi="Arial" w:cs="Arial"/>
                <w:bCs/>
              </w:rPr>
            </w:pPr>
            <w:r>
              <w:rPr>
                <w:rFonts w:ascii="Arial" w:hAnsi="Arial" w:cs="Arial"/>
                <w:bCs/>
              </w:rPr>
              <w:t>192.614</w:t>
            </w:r>
            <w:r w:rsidR="00B819ED" w:rsidRPr="00B819ED">
              <w:rPr>
                <w:rFonts w:ascii="Arial" w:hAnsi="Arial" w:cs="Arial"/>
                <w:bCs/>
              </w:rPr>
              <w:t>,00</w:t>
            </w:r>
          </w:p>
        </w:tc>
      </w:tr>
      <w:tr w:rsidR="00B819ED" w:rsidRPr="00B819ED" w14:paraId="2C925CD8" w14:textId="77777777" w:rsidTr="009A1070">
        <w:tc>
          <w:tcPr>
            <w:tcW w:w="507" w:type="dxa"/>
            <w:hideMark/>
          </w:tcPr>
          <w:p w14:paraId="4351E2A8" w14:textId="77777777" w:rsidR="00B819ED" w:rsidRPr="00B819ED" w:rsidRDefault="00B819ED" w:rsidP="00B819ED">
            <w:pPr>
              <w:autoSpaceDN w:val="0"/>
              <w:spacing w:after="0"/>
              <w:jc w:val="both"/>
              <w:rPr>
                <w:rFonts w:ascii="Arial" w:hAnsi="Arial" w:cs="Arial"/>
                <w:bCs/>
              </w:rPr>
            </w:pPr>
            <w:r w:rsidRPr="00B819ED">
              <w:rPr>
                <w:rFonts w:ascii="Arial" w:hAnsi="Arial" w:cs="Arial"/>
                <w:bCs/>
              </w:rPr>
              <w:t>7</w:t>
            </w:r>
          </w:p>
        </w:tc>
        <w:tc>
          <w:tcPr>
            <w:tcW w:w="3712" w:type="dxa"/>
            <w:hideMark/>
          </w:tcPr>
          <w:p w14:paraId="37712897" w14:textId="77777777" w:rsidR="00B819ED" w:rsidRPr="00B819ED" w:rsidRDefault="00B819ED" w:rsidP="00B819ED">
            <w:pPr>
              <w:autoSpaceDN w:val="0"/>
              <w:spacing w:after="0"/>
              <w:jc w:val="both"/>
              <w:rPr>
                <w:rFonts w:ascii="Arial" w:hAnsi="Arial" w:cs="Arial"/>
                <w:bCs/>
              </w:rPr>
            </w:pPr>
            <w:r w:rsidRPr="00B819ED">
              <w:rPr>
                <w:rFonts w:ascii="Arial" w:hAnsi="Arial" w:cs="Arial"/>
                <w:bCs/>
              </w:rPr>
              <w:t>Kinematografi Dubrovnik</w:t>
            </w:r>
          </w:p>
        </w:tc>
        <w:tc>
          <w:tcPr>
            <w:tcW w:w="2552" w:type="dxa"/>
            <w:hideMark/>
          </w:tcPr>
          <w:p w14:paraId="0B2EEF5E" w14:textId="71133C25" w:rsidR="00B819ED" w:rsidRPr="00B819ED" w:rsidRDefault="00360D3D" w:rsidP="00B819ED">
            <w:pPr>
              <w:autoSpaceDN w:val="0"/>
              <w:spacing w:after="0"/>
              <w:jc w:val="right"/>
              <w:rPr>
                <w:rFonts w:ascii="Arial" w:hAnsi="Arial" w:cs="Arial"/>
                <w:bCs/>
              </w:rPr>
            </w:pPr>
            <w:r>
              <w:rPr>
                <w:rFonts w:ascii="Arial" w:hAnsi="Arial" w:cs="Arial"/>
                <w:bCs/>
              </w:rPr>
              <w:t>729.195</w:t>
            </w:r>
            <w:r w:rsidR="00B819ED" w:rsidRPr="00B819ED">
              <w:rPr>
                <w:rFonts w:ascii="Arial" w:hAnsi="Arial" w:cs="Arial"/>
                <w:bCs/>
              </w:rPr>
              <w:t>,00</w:t>
            </w:r>
          </w:p>
        </w:tc>
        <w:tc>
          <w:tcPr>
            <w:tcW w:w="2517" w:type="dxa"/>
            <w:hideMark/>
          </w:tcPr>
          <w:p w14:paraId="22A199B4" w14:textId="6CD38F61" w:rsidR="00B819ED" w:rsidRPr="00B819ED" w:rsidRDefault="00360D3D" w:rsidP="00B819ED">
            <w:pPr>
              <w:autoSpaceDN w:val="0"/>
              <w:spacing w:after="0"/>
              <w:jc w:val="right"/>
              <w:rPr>
                <w:rFonts w:ascii="Arial" w:hAnsi="Arial" w:cs="Arial"/>
                <w:bCs/>
              </w:rPr>
            </w:pPr>
            <w:r>
              <w:rPr>
                <w:rFonts w:ascii="Arial" w:hAnsi="Arial" w:cs="Arial"/>
                <w:bCs/>
              </w:rPr>
              <w:t>75.000</w:t>
            </w:r>
            <w:r w:rsidR="00B819ED" w:rsidRPr="00B819ED">
              <w:rPr>
                <w:rFonts w:ascii="Arial" w:hAnsi="Arial" w:cs="Arial"/>
                <w:bCs/>
              </w:rPr>
              <w:t>,00</w:t>
            </w:r>
          </w:p>
        </w:tc>
      </w:tr>
      <w:tr w:rsidR="00B819ED" w:rsidRPr="00B819ED" w14:paraId="7BD40DD8" w14:textId="77777777" w:rsidTr="009A1070">
        <w:tc>
          <w:tcPr>
            <w:tcW w:w="507" w:type="dxa"/>
            <w:hideMark/>
          </w:tcPr>
          <w:p w14:paraId="060084C4" w14:textId="77777777" w:rsidR="00B819ED" w:rsidRPr="00B819ED" w:rsidRDefault="00B819ED" w:rsidP="00B819ED">
            <w:pPr>
              <w:autoSpaceDN w:val="0"/>
              <w:spacing w:after="0"/>
              <w:jc w:val="both"/>
              <w:rPr>
                <w:rFonts w:ascii="Arial" w:hAnsi="Arial" w:cs="Arial"/>
                <w:bCs/>
              </w:rPr>
            </w:pPr>
            <w:r w:rsidRPr="00B819ED">
              <w:rPr>
                <w:rFonts w:ascii="Arial" w:hAnsi="Arial" w:cs="Arial"/>
                <w:bCs/>
              </w:rPr>
              <w:t>8</w:t>
            </w:r>
          </w:p>
        </w:tc>
        <w:tc>
          <w:tcPr>
            <w:tcW w:w="3712" w:type="dxa"/>
            <w:hideMark/>
          </w:tcPr>
          <w:p w14:paraId="5CF212D1" w14:textId="77777777" w:rsidR="00B819ED" w:rsidRPr="00B819ED" w:rsidRDefault="00B819ED" w:rsidP="00B819ED">
            <w:pPr>
              <w:autoSpaceDN w:val="0"/>
              <w:spacing w:after="0"/>
              <w:jc w:val="both"/>
              <w:rPr>
                <w:rFonts w:ascii="Arial" w:hAnsi="Arial" w:cs="Arial"/>
                <w:bCs/>
              </w:rPr>
            </w:pPr>
            <w:r w:rsidRPr="00B819ED">
              <w:rPr>
                <w:rFonts w:ascii="Arial" w:hAnsi="Arial" w:cs="Arial"/>
                <w:bCs/>
              </w:rPr>
              <w:t xml:space="preserve">Folklorni ansambl </w:t>
            </w:r>
            <w:proofErr w:type="spellStart"/>
            <w:r w:rsidRPr="00B819ED">
              <w:rPr>
                <w:rFonts w:ascii="Arial" w:hAnsi="Arial" w:cs="Arial"/>
                <w:bCs/>
              </w:rPr>
              <w:t>Linđo</w:t>
            </w:r>
            <w:proofErr w:type="spellEnd"/>
          </w:p>
        </w:tc>
        <w:tc>
          <w:tcPr>
            <w:tcW w:w="2552" w:type="dxa"/>
            <w:hideMark/>
          </w:tcPr>
          <w:p w14:paraId="4DC8BDEE" w14:textId="79C6430D" w:rsidR="00B819ED" w:rsidRPr="00B819ED" w:rsidRDefault="00360D3D" w:rsidP="00B819ED">
            <w:pPr>
              <w:autoSpaceDN w:val="0"/>
              <w:spacing w:after="0"/>
              <w:jc w:val="right"/>
              <w:rPr>
                <w:rFonts w:ascii="Arial" w:hAnsi="Arial" w:cs="Arial"/>
                <w:bCs/>
              </w:rPr>
            </w:pPr>
            <w:r>
              <w:rPr>
                <w:rFonts w:ascii="Arial" w:hAnsi="Arial" w:cs="Arial"/>
                <w:bCs/>
              </w:rPr>
              <w:t>641.215</w:t>
            </w:r>
            <w:r w:rsidR="00B819ED" w:rsidRPr="00B819ED">
              <w:rPr>
                <w:rFonts w:ascii="Arial" w:hAnsi="Arial" w:cs="Arial"/>
                <w:bCs/>
              </w:rPr>
              <w:t>,00</w:t>
            </w:r>
          </w:p>
        </w:tc>
        <w:tc>
          <w:tcPr>
            <w:tcW w:w="2517" w:type="dxa"/>
            <w:hideMark/>
          </w:tcPr>
          <w:p w14:paraId="292B43C8" w14:textId="4A432C81" w:rsidR="00B819ED" w:rsidRPr="00B819ED" w:rsidRDefault="00360D3D" w:rsidP="00B819ED">
            <w:pPr>
              <w:autoSpaceDN w:val="0"/>
              <w:spacing w:after="0"/>
              <w:jc w:val="right"/>
              <w:rPr>
                <w:rFonts w:ascii="Arial" w:hAnsi="Arial" w:cs="Arial"/>
                <w:bCs/>
              </w:rPr>
            </w:pPr>
            <w:r>
              <w:rPr>
                <w:rFonts w:ascii="Arial" w:hAnsi="Arial" w:cs="Arial"/>
                <w:bCs/>
              </w:rPr>
              <w:t>97.000</w:t>
            </w:r>
            <w:r w:rsidR="00B819ED" w:rsidRPr="00B819ED">
              <w:rPr>
                <w:rFonts w:ascii="Arial" w:hAnsi="Arial" w:cs="Arial"/>
                <w:bCs/>
              </w:rPr>
              <w:t>,00</w:t>
            </w:r>
          </w:p>
        </w:tc>
      </w:tr>
      <w:tr w:rsidR="00B819ED" w:rsidRPr="00B819ED" w14:paraId="6A77834D" w14:textId="77777777" w:rsidTr="009A1070">
        <w:tc>
          <w:tcPr>
            <w:tcW w:w="507" w:type="dxa"/>
            <w:hideMark/>
          </w:tcPr>
          <w:p w14:paraId="11240E88" w14:textId="77777777" w:rsidR="00B819ED" w:rsidRPr="00B819ED" w:rsidRDefault="00B819ED" w:rsidP="00B819ED">
            <w:pPr>
              <w:autoSpaceDN w:val="0"/>
              <w:spacing w:after="0"/>
              <w:jc w:val="both"/>
              <w:rPr>
                <w:rFonts w:ascii="Arial" w:hAnsi="Arial" w:cs="Arial"/>
                <w:bCs/>
              </w:rPr>
            </w:pPr>
            <w:r w:rsidRPr="00B819ED">
              <w:rPr>
                <w:rFonts w:ascii="Arial" w:hAnsi="Arial" w:cs="Arial"/>
                <w:bCs/>
              </w:rPr>
              <w:t>9</w:t>
            </w:r>
          </w:p>
        </w:tc>
        <w:tc>
          <w:tcPr>
            <w:tcW w:w="3712" w:type="dxa"/>
            <w:hideMark/>
          </w:tcPr>
          <w:p w14:paraId="2F4E4303" w14:textId="77777777" w:rsidR="00B819ED" w:rsidRPr="00B819ED" w:rsidRDefault="00B819ED" w:rsidP="00B819ED">
            <w:pPr>
              <w:autoSpaceDN w:val="0"/>
              <w:spacing w:after="0"/>
              <w:rPr>
                <w:rFonts w:ascii="Arial" w:hAnsi="Arial" w:cs="Arial"/>
                <w:bCs/>
              </w:rPr>
            </w:pPr>
            <w:r w:rsidRPr="00B819ED">
              <w:rPr>
                <w:rFonts w:ascii="Arial" w:hAnsi="Arial" w:cs="Arial"/>
                <w:bCs/>
              </w:rPr>
              <w:t>Umjetnička galerija Dubrovnik</w:t>
            </w:r>
          </w:p>
        </w:tc>
        <w:tc>
          <w:tcPr>
            <w:tcW w:w="2552" w:type="dxa"/>
            <w:hideMark/>
          </w:tcPr>
          <w:p w14:paraId="686D8821" w14:textId="201E60F3" w:rsidR="00B819ED" w:rsidRPr="00B819ED" w:rsidRDefault="00360D3D" w:rsidP="00B819ED">
            <w:pPr>
              <w:autoSpaceDN w:val="0"/>
              <w:spacing w:after="0"/>
              <w:jc w:val="right"/>
              <w:rPr>
                <w:rFonts w:ascii="Arial" w:hAnsi="Arial" w:cs="Arial"/>
                <w:bCs/>
              </w:rPr>
            </w:pPr>
            <w:r>
              <w:rPr>
                <w:rFonts w:ascii="Arial" w:hAnsi="Arial" w:cs="Arial"/>
                <w:bCs/>
              </w:rPr>
              <w:t>973.682</w:t>
            </w:r>
            <w:r w:rsidR="00B819ED" w:rsidRPr="00B819ED">
              <w:rPr>
                <w:rFonts w:ascii="Arial" w:hAnsi="Arial" w:cs="Arial"/>
                <w:bCs/>
              </w:rPr>
              <w:t>,00</w:t>
            </w:r>
          </w:p>
        </w:tc>
        <w:tc>
          <w:tcPr>
            <w:tcW w:w="2517" w:type="dxa"/>
            <w:hideMark/>
          </w:tcPr>
          <w:p w14:paraId="4D0C431D" w14:textId="391ECD51" w:rsidR="00B819ED" w:rsidRPr="00B819ED" w:rsidRDefault="00360D3D" w:rsidP="00B819ED">
            <w:pPr>
              <w:autoSpaceDN w:val="0"/>
              <w:spacing w:after="0"/>
              <w:jc w:val="right"/>
              <w:rPr>
                <w:rFonts w:ascii="Arial" w:hAnsi="Arial" w:cs="Arial"/>
                <w:bCs/>
              </w:rPr>
            </w:pPr>
            <w:r>
              <w:rPr>
                <w:rFonts w:ascii="Arial" w:hAnsi="Arial" w:cs="Arial"/>
                <w:bCs/>
              </w:rPr>
              <w:t>124.000</w:t>
            </w:r>
            <w:r w:rsidR="00B819ED" w:rsidRPr="00B819ED">
              <w:rPr>
                <w:rFonts w:ascii="Arial" w:hAnsi="Arial" w:cs="Arial"/>
                <w:bCs/>
              </w:rPr>
              <w:t>,00</w:t>
            </w:r>
          </w:p>
        </w:tc>
      </w:tr>
      <w:tr w:rsidR="00B819ED" w:rsidRPr="00B819ED" w14:paraId="0DCD779C" w14:textId="77777777" w:rsidTr="009A1070">
        <w:tc>
          <w:tcPr>
            <w:tcW w:w="507" w:type="dxa"/>
            <w:hideMark/>
          </w:tcPr>
          <w:p w14:paraId="05F52407" w14:textId="77777777" w:rsidR="00B819ED" w:rsidRPr="00B819ED" w:rsidRDefault="00B819ED" w:rsidP="00B819ED">
            <w:pPr>
              <w:autoSpaceDN w:val="0"/>
              <w:spacing w:after="0"/>
              <w:jc w:val="both"/>
              <w:rPr>
                <w:rFonts w:ascii="Arial" w:hAnsi="Arial" w:cs="Arial"/>
                <w:bCs/>
              </w:rPr>
            </w:pPr>
            <w:r w:rsidRPr="00B819ED">
              <w:rPr>
                <w:rFonts w:ascii="Arial" w:hAnsi="Arial" w:cs="Arial"/>
                <w:bCs/>
              </w:rPr>
              <w:t>10</w:t>
            </w:r>
          </w:p>
        </w:tc>
        <w:tc>
          <w:tcPr>
            <w:tcW w:w="3712" w:type="dxa"/>
            <w:hideMark/>
          </w:tcPr>
          <w:p w14:paraId="2873C81B" w14:textId="77777777" w:rsidR="00B819ED" w:rsidRPr="00B819ED" w:rsidRDefault="00B819ED" w:rsidP="00B819ED">
            <w:pPr>
              <w:autoSpaceDN w:val="0"/>
              <w:spacing w:after="0"/>
              <w:jc w:val="both"/>
              <w:rPr>
                <w:rFonts w:ascii="Arial" w:hAnsi="Arial" w:cs="Arial"/>
                <w:bCs/>
              </w:rPr>
            </w:pPr>
            <w:r w:rsidRPr="00B819ED">
              <w:rPr>
                <w:rFonts w:ascii="Arial" w:hAnsi="Arial" w:cs="Arial"/>
                <w:bCs/>
              </w:rPr>
              <w:t>Dom Marina Držića</w:t>
            </w:r>
          </w:p>
        </w:tc>
        <w:tc>
          <w:tcPr>
            <w:tcW w:w="2552" w:type="dxa"/>
            <w:hideMark/>
          </w:tcPr>
          <w:p w14:paraId="7CD08A0C" w14:textId="1238A7F7" w:rsidR="00B819ED" w:rsidRPr="00B819ED" w:rsidRDefault="00360D3D" w:rsidP="00B819ED">
            <w:pPr>
              <w:autoSpaceDN w:val="0"/>
              <w:spacing w:after="0"/>
              <w:jc w:val="right"/>
              <w:rPr>
                <w:rFonts w:ascii="Arial" w:hAnsi="Arial" w:cs="Arial"/>
                <w:bCs/>
              </w:rPr>
            </w:pPr>
            <w:r>
              <w:rPr>
                <w:rFonts w:ascii="Arial" w:hAnsi="Arial" w:cs="Arial"/>
                <w:bCs/>
              </w:rPr>
              <w:t>323.000</w:t>
            </w:r>
            <w:r w:rsidR="00B819ED" w:rsidRPr="00B819ED">
              <w:rPr>
                <w:rFonts w:ascii="Arial" w:hAnsi="Arial" w:cs="Arial"/>
                <w:bCs/>
              </w:rPr>
              <w:t>,00</w:t>
            </w:r>
          </w:p>
        </w:tc>
        <w:tc>
          <w:tcPr>
            <w:tcW w:w="2517" w:type="dxa"/>
            <w:hideMark/>
          </w:tcPr>
          <w:p w14:paraId="674CF12F" w14:textId="57C86D7B" w:rsidR="00B819ED" w:rsidRPr="00B819ED" w:rsidRDefault="00360D3D" w:rsidP="00B819ED">
            <w:pPr>
              <w:autoSpaceDN w:val="0"/>
              <w:spacing w:after="0"/>
              <w:jc w:val="right"/>
              <w:rPr>
                <w:rFonts w:ascii="Arial" w:hAnsi="Arial" w:cs="Arial"/>
                <w:bCs/>
              </w:rPr>
            </w:pPr>
            <w:r>
              <w:rPr>
                <w:rFonts w:ascii="Arial" w:hAnsi="Arial" w:cs="Arial"/>
                <w:bCs/>
              </w:rPr>
              <w:t>95</w:t>
            </w:r>
            <w:r w:rsidR="00B819ED" w:rsidRPr="00B819ED">
              <w:rPr>
                <w:rFonts w:ascii="Arial" w:hAnsi="Arial" w:cs="Arial"/>
                <w:bCs/>
              </w:rPr>
              <w:t>.000,00</w:t>
            </w:r>
          </w:p>
        </w:tc>
      </w:tr>
      <w:tr w:rsidR="00B819ED" w:rsidRPr="00B819ED" w14:paraId="599E1F9A" w14:textId="77777777" w:rsidTr="009A1070">
        <w:tc>
          <w:tcPr>
            <w:tcW w:w="507" w:type="dxa"/>
            <w:hideMark/>
          </w:tcPr>
          <w:p w14:paraId="1E7265DA" w14:textId="77777777" w:rsidR="00B819ED" w:rsidRPr="00B819ED" w:rsidRDefault="00B819ED" w:rsidP="00B819ED">
            <w:pPr>
              <w:autoSpaceDN w:val="0"/>
              <w:spacing w:after="0"/>
              <w:jc w:val="both"/>
              <w:rPr>
                <w:rFonts w:ascii="Arial" w:hAnsi="Arial" w:cs="Arial"/>
                <w:bCs/>
              </w:rPr>
            </w:pPr>
            <w:r w:rsidRPr="00B819ED">
              <w:rPr>
                <w:rFonts w:ascii="Arial" w:hAnsi="Arial" w:cs="Arial"/>
                <w:bCs/>
              </w:rPr>
              <w:t>11</w:t>
            </w:r>
          </w:p>
        </w:tc>
        <w:tc>
          <w:tcPr>
            <w:tcW w:w="3712" w:type="dxa"/>
            <w:hideMark/>
          </w:tcPr>
          <w:p w14:paraId="25BA2F4B" w14:textId="77777777" w:rsidR="00B819ED" w:rsidRPr="00B819ED" w:rsidRDefault="00B819ED" w:rsidP="00B819ED">
            <w:pPr>
              <w:autoSpaceDN w:val="0"/>
              <w:spacing w:after="0"/>
              <w:jc w:val="both"/>
              <w:rPr>
                <w:rFonts w:ascii="Arial" w:hAnsi="Arial" w:cs="Arial"/>
                <w:bCs/>
              </w:rPr>
            </w:pPr>
            <w:r w:rsidRPr="00B819ED">
              <w:rPr>
                <w:rFonts w:ascii="Arial" w:hAnsi="Arial" w:cs="Arial"/>
                <w:bCs/>
              </w:rPr>
              <w:t>Muzej Domovinskog rata</w:t>
            </w:r>
          </w:p>
        </w:tc>
        <w:tc>
          <w:tcPr>
            <w:tcW w:w="2552" w:type="dxa"/>
            <w:hideMark/>
          </w:tcPr>
          <w:p w14:paraId="72B51494" w14:textId="05FA2869" w:rsidR="00B819ED" w:rsidRPr="00B819ED" w:rsidRDefault="00360D3D" w:rsidP="00B819ED">
            <w:pPr>
              <w:autoSpaceDN w:val="0"/>
              <w:spacing w:after="0"/>
              <w:jc w:val="right"/>
              <w:rPr>
                <w:rFonts w:ascii="Arial" w:hAnsi="Arial" w:cs="Arial"/>
                <w:bCs/>
              </w:rPr>
            </w:pPr>
            <w:r>
              <w:rPr>
                <w:rFonts w:ascii="Arial" w:hAnsi="Arial" w:cs="Arial"/>
                <w:bCs/>
              </w:rPr>
              <w:t>26.205</w:t>
            </w:r>
            <w:r w:rsidR="00B819ED" w:rsidRPr="00B819ED">
              <w:rPr>
                <w:rFonts w:ascii="Arial" w:hAnsi="Arial" w:cs="Arial"/>
                <w:bCs/>
              </w:rPr>
              <w:t>,00</w:t>
            </w:r>
          </w:p>
        </w:tc>
        <w:tc>
          <w:tcPr>
            <w:tcW w:w="2517" w:type="dxa"/>
            <w:hideMark/>
          </w:tcPr>
          <w:p w14:paraId="27E364C8" w14:textId="72CD86EE" w:rsidR="00B819ED" w:rsidRPr="00B819ED" w:rsidRDefault="00360D3D" w:rsidP="00B819ED">
            <w:pPr>
              <w:autoSpaceDN w:val="0"/>
              <w:spacing w:after="0"/>
              <w:jc w:val="right"/>
              <w:rPr>
                <w:rFonts w:ascii="Arial" w:hAnsi="Arial" w:cs="Arial"/>
                <w:bCs/>
              </w:rPr>
            </w:pPr>
            <w:r>
              <w:rPr>
                <w:rFonts w:ascii="Arial" w:hAnsi="Arial" w:cs="Arial"/>
                <w:bCs/>
              </w:rPr>
              <w:t>24.390</w:t>
            </w:r>
            <w:r w:rsidR="00B819ED" w:rsidRPr="00B819ED">
              <w:rPr>
                <w:rFonts w:ascii="Arial" w:hAnsi="Arial" w:cs="Arial"/>
                <w:bCs/>
              </w:rPr>
              <w:t>,00</w:t>
            </w:r>
          </w:p>
        </w:tc>
      </w:tr>
      <w:tr w:rsidR="00B819ED" w:rsidRPr="00B819ED" w14:paraId="3E78591C" w14:textId="77777777" w:rsidTr="009A1070">
        <w:tc>
          <w:tcPr>
            <w:tcW w:w="507" w:type="dxa"/>
            <w:tcBorders>
              <w:top w:val="single" w:sz="4" w:space="0" w:color="auto"/>
              <w:left w:val="nil"/>
              <w:bottom w:val="single" w:sz="4" w:space="0" w:color="auto"/>
              <w:right w:val="nil"/>
            </w:tcBorders>
          </w:tcPr>
          <w:p w14:paraId="222F33B5" w14:textId="77777777" w:rsidR="00B819ED" w:rsidRPr="00B819ED" w:rsidRDefault="00B819ED" w:rsidP="00B819ED">
            <w:pPr>
              <w:autoSpaceDN w:val="0"/>
              <w:spacing w:after="0"/>
              <w:jc w:val="both"/>
              <w:rPr>
                <w:rFonts w:ascii="Arial" w:hAnsi="Arial" w:cs="Arial"/>
                <w:bCs/>
              </w:rPr>
            </w:pPr>
          </w:p>
        </w:tc>
        <w:tc>
          <w:tcPr>
            <w:tcW w:w="3712" w:type="dxa"/>
            <w:tcBorders>
              <w:top w:val="single" w:sz="4" w:space="0" w:color="auto"/>
              <w:left w:val="nil"/>
              <w:bottom w:val="single" w:sz="4" w:space="0" w:color="auto"/>
              <w:right w:val="nil"/>
            </w:tcBorders>
            <w:hideMark/>
          </w:tcPr>
          <w:p w14:paraId="07DF7BA7" w14:textId="77777777" w:rsidR="00B819ED" w:rsidRPr="00B819ED" w:rsidRDefault="00B819ED" w:rsidP="00B819ED">
            <w:pPr>
              <w:autoSpaceDN w:val="0"/>
              <w:spacing w:after="0"/>
              <w:jc w:val="both"/>
              <w:rPr>
                <w:rFonts w:ascii="Arial" w:hAnsi="Arial" w:cs="Arial"/>
                <w:bCs/>
              </w:rPr>
            </w:pPr>
            <w:r w:rsidRPr="00B819ED">
              <w:rPr>
                <w:rFonts w:ascii="Arial" w:hAnsi="Arial" w:cs="Arial"/>
                <w:bCs/>
              </w:rPr>
              <w:t xml:space="preserve">                </w:t>
            </w:r>
          </w:p>
          <w:p w14:paraId="2397616E" w14:textId="235494C4" w:rsidR="00B819ED" w:rsidRPr="00B819ED" w:rsidRDefault="00B819ED" w:rsidP="00B819ED">
            <w:pPr>
              <w:autoSpaceDN w:val="0"/>
              <w:spacing w:after="0"/>
              <w:jc w:val="both"/>
              <w:rPr>
                <w:rFonts w:ascii="Arial" w:hAnsi="Arial" w:cs="Arial"/>
                <w:bCs/>
              </w:rPr>
            </w:pPr>
            <w:r w:rsidRPr="00B819ED">
              <w:rPr>
                <w:rFonts w:ascii="Arial" w:hAnsi="Arial" w:cs="Arial"/>
                <w:bCs/>
              </w:rPr>
              <w:t xml:space="preserve">    Ukupno </w:t>
            </w:r>
            <w:r w:rsidR="00360D3D">
              <w:rPr>
                <w:rFonts w:ascii="Arial" w:hAnsi="Arial" w:cs="Arial"/>
                <w:bCs/>
              </w:rPr>
              <w:t>14.957.484</w:t>
            </w:r>
            <w:r w:rsidRPr="00B819ED">
              <w:rPr>
                <w:rFonts w:ascii="Arial" w:hAnsi="Arial" w:cs="Arial"/>
                <w:bCs/>
              </w:rPr>
              <w:t xml:space="preserve">,00 € </w:t>
            </w:r>
          </w:p>
        </w:tc>
        <w:tc>
          <w:tcPr>
            <w:tcW w:w="2552" w:type="dxa"/>
            <w:tcBorders>
              <w:top w:val="single" w:sz="4" w:space="0" w:color="auto"/>
              <w:left w:val="nil"/>
              <w:bottom w:val="single" w:sz="4" w:space="0" w:color="auto"/>
              <w:right w:val="nil"/>
            </w:tcBorders>
          </w:tcPr>
          <w:p w14:paraId="01816F70" w14:textId="77777777" w:rsidR="00B819ED" w:rsidRPr="00B819ED" w:rsidRDefault="00B819ED" w:rsidP="00B819ED">
            <w:pPr>
              <w:autoSpaceDN w:val="0"/>
              <w:spacing w:after="0"/>
              <w:jc w:val="right"/>
              <w:rPr>
                <w:rFonts w:ascii="Arial" w:hAnsi="Arial" w:cs="Arial"/>
                <w:bCs/>
              </w:rPr>
            </w:pPr>
          </w:p>
          <w:p w14:paraId="5D9CD12F" w14:textId="7EB71CB5" w:rsidR="00B819ED" w:rsidRPr="00B819ED" w:rsidRDefault="00360D3D" w:rsidP="00B819ED">
            <w:pPr>
              <w:autoSpaceDN w:val="0"/>
              <w:spacing w:after="0"/>
              <w:jc w:val="right"/>
              <w:rPr>
                <w:rFonts w:ascii="Arial" w:hAnsi="Arial" w:cs="Arial"/>
                <w:bCs/>
              </w:rPr>
            </w:pPr>
            <w:r>
              <w:rPr>
                <w:rFonts w:ascii="Arial" w:hAnsi="Arial" w:cs="Arial"/>
                <w:bCs/>
              </w:rPr>
              <w:t>12.526.860</w:t>
            </w:r>
            <w:r w:rsidR="00B819ED" w:rsidRPr="00B819ED">
              <w:rPr>
                <w:rFonts w:ascii="Arial" w:hAnsi="Arial" w:cs="Arial"/>
                <w:bCs/>
              </w:rPr>
              <w:t>,00 €</w:t>
            </w:r>
          </w:p>
        </w:tc>
        <w:tc>
          <w:tcPr>
            <w:tcW w:w="2517" w:type="dxa"/>
            <w:tcBorders>
              <w:top w:val="single" w:sz="4" w:space="0" w:color="auto"/>
              <w:left w:val="nil"/>
              <w:bottom w:val="single" w:sz="4" w:space="0" w:color="auto"/>
              <w:right w:val="nil"/>
            </w:tcBorders>
          </w:tcPr>
          <w:p w14:paraId="6411EC70" w14:textId="77777777" w:rsidR="00B819ED" w:rsidRPr="00B819ED" w:rsidRDefault="00B819ED" w:rsidP="00B819ED">
            <w:pPr>
              <w:autoSpaceDN w:val="0"/>
              <w:spacing w:after="0"/>
              <w:jc w:val="right"/>
              <w:rPr>
                <w:rFonts w:ascii="Arial" w:hAnsi="Arial" w:cs="Arial"/>
                <w:bCs/>
              </w:rPr>
            </w:pPr>
          </w:p>
          <w:p w14:paraId="1EA86D5D" w14:textId="24F7742E" w:rsidR="00B819ED" w:rsidRPr="00B819ED" w:rsidRDefault="00360D3D" w:rsidP="00B819ED">
            <w:pPr>
              <w:autoSpaceDN w:val="0"/>
              <w:spacing w:after="0"/>
              <w:jc w:val="right"/>
              <w:rPr>
                <w:rFonts w:ascii="Arial" w:hAnsi="Arial" w:cs="Arial"/>
                <w:bCs/>
              </w:rPr>
            </w:pPr>
            <w:r>
              <w:rPr>
                <w:rFonts w:ascii="Arial" w:hAnsi="Arial" w:cs="Arial"/>
                <w:bCs/>
              </w:rPr>
              <w:t>2.430.624</w:t>
            </w:r>
            <w:r w:rsidR="00B819ED" w:rsidRPr="00B819ED">
              <w:rPr>
                <w:rFonts w:ascii="Arial" w:hAnsi="Arial" w:cs="Arial"/>
                <w:bCs/>
              </w:rPr>
              <w:t>,00 €</w:t>
            </w:r>
          </w:p>
        </w:tc>
      </w:tr>
    </w:tbl>
    <w:p w14:paraId="4396BC20" w14:textId="73E19F97" w:rsidR="00BB414C" w:rsidRDefault="00BB414C" w:rsidP="00B819ED">
      <w:pPr>
        <w:autoSpaceDN w:val="0"/>
        <w:spacing w:after="0"/>
      </w:pPr>
    </w:p>
    <w:p w14:paraId="0911CB1E" w14:textId="77777777" w:rsidR="00F16E42" w:rsidRDefault="00F16E42" w:rsidP="008549E7">
      <w:pPr>
        <w:autoSpaceDN w:val="0"/>
        <w:spacing w:after="0"/>
        <w:jc w:val="both"/>
        <w:rPr>
          <w:rFonts w:ascii="Arial" w:hAnsi="Arial" w:cs="Arial"/>
          <w:bCs/>
        </w:rPr>
      </w:pPr>
    </w:p>
    <w:p w14:paraId="70D2B1D4" w14:textId="1425CC0D" w:rsidR="008549E7" w:rsidRDefault="008549E7" w:rsidP="008549E7">
      <w:pPr>
        <w:autoSpaceDN w:val="0"/>
        <w:spacing w:after="0"/>
        <w:jc w:val="both"/>
        <w:rPr>
          <w:rFonts w:ascii="Arial" w:hAnsi="Arial" w:cs="Arial"/>
          <w:bCs/>
        </w:rPr>
      </w:pPr>
      <w:r w:rsidRPr="00014E81">
        <w:rPr>
          <w:rFonts w:ascii="Arial" w:hAnsi="Arial" w:cs="Arial"/>
          <w:bCs/>
        </w:rPr>
        <w:t>Detaljnija obrazloženja svojih financijskih planova daju same ustanove, a ovdje se navode samo osnovne informacije o programima i izvorima financiranja.</w:t>
      </w:r>
    </w:p>
    <w:p w14:paraId="426F6E23" w14:textId="47E100D8" w:rsidR="008549E7" w:rsidRDefault="008549E7" w:rsidP="008549E7">
      <w:pPr>
        <w:autoSpaceDN w:val="0"/>
        <w:spacing w:after="0"/>
        <w:jc w:val="both"/>
        <w:rPr>
          <w:rFonts w:ascii="Arial" w:hAnsi="Arial" w:cs="Arial"/>
          <w:bCs/>
        </w:rPr>
      </w:pPr>
    </w:p>
    <w:p w14:paraId="1DEA26ED" w14:textId="77777777" w:rsidR="008549E7" w:rsidRPr="00014E81" w:rsidRDefault="008549E7" w:rsidP="008549E7">
      <w:pPr>
        <w:autoSpaceDN w:val="0"/>
        <w:spacing w:after="0"/>
        <w:jc w:val="both"/>
        <w:rPr>
          <w:rFonts w:ascii="Arial" w:hAnsi="Arial" w:cs="Arial"/>
          <w:bCs/>
        </w:rPr>
      </w:pPr>
    </w:p>
    <w:tbl>
      <w:tblPr>
        <w:tblStyle w:val="TableGrid"/>
        <w:tblW w:w="0" w:type="auto"/>
        <w:tblInd w:w="137" w:type="dxa"/>
        <w:tblLayout w:type="fixed"/>
        <w:tblLook w:val="04A0" w:firstRow="1" w:lastRow="0" w:firstColumn="1" w:lastColumn="0" w:noHBand="0" w:noVBand="1"/>
      </w:tblPr>
      <w:tblGrid>
        <w:gridCol w:w="1701"/>
        <w:gridCol w:w="7224"/>
      </w:tblGrid>
      <w:tr w:rsidR="008549E7" w:rsidRPr="00D84558" w14:paraId="34FD3DF1" w14:textId="77777777" w:rsidTr="009A1070">
        <w:trPr>
          <w:trHeight w:val="467"/>
        </w:trPr>
        <w:tc>
          <w:tcPr>
            <w:tcW w:w="1701" w:type="dxa"/>
          </w:tcPr>
          <w:p w14:paraId="4ABEC595" w14:textId="77777777" w:rsidR="008549E7" w:rsidRPr="00D84558" w:rsidRDefault="008549E7" w:rsidP="009A1070">
            <w:pPr>
              <w:autoSpaceDN w:val="0"/>
              <w:spacing w:after="0"/>
              <w:rPr>
                <w:rFonts w:ascii="Arial" w:hAnsi="Arial" w:cs="Arial"/>
                <w:b/>
                <w:sz w:val="20"/>
                <w:szCs w:val="20"/>
              </w:rPr>
            </w:pPr>
            <w:bookmarkStart w:id="6" w:name="_Hlk179899626"/>
            <w:r w:rsidRPr="00D84558">
              <w:rPr>
                <w:rFonts w:ascii="Arial" w:hAnsi="Arial" w:cs="Arial"/>
                <w:b/>
                <w:sz w:val="20"/>
                <w:szCs w:val="20"/>
              </w:rPr>
              <w:t>Naziv programa</w:t>
            </w:r>
          </w:p>
        </w:tc>
        <w:tc>
          <w:tcPr>
            <w:tcW w:w="7224" w:type="dxa"/>
          </w:tcPr>
          <w:p w14:paraId="13AED3BA" w14:textId="2CB938F3" w:rsidR="008549E7" w:rsidRPr="00D84558" w:rsidRDefault="00B260D0" w:rsidP="009A1070">
            <w:pPr>
              <w:autoSpaceDN w:val="0"/>
              <w:spacing w:after="0"/>
              <w:rPr>
                <w:rFonts w:ascii="Arial" w:hAnsi="Arial" w:cs="Arial"/>
                <w:b/>
              </w:rPr>
            </w:pPr>
            <w:r w:rsidRPr="00D84558">
              <w:rPr>
                <w:rFonts w:ascii="Arial" w:hAnsi="Arial" w:cs="Arial"/>
                <w:b/>
              </w:rPr>
              <w:t>8119</w:t>
            </w:r>
            <w:r w:rsidR="008549E7" w:rsidRPr="00D84558">
              <w:rPr>
                <w:rFonts w:ascii="Arial" w:hAnsi="Arial" w:cs="Arial"/>
                <w:b/>
              </w:rPr>
              <w:t xml:space="preserve"> </w:t>
            </w:r>
            <w:r w:rsidRPr="00D84558">
              <w:rPr>
                <w:rFonts w:ascii="Arial" w:hAnsi="Arial" w:cs="Arial"/>
                <w:b/>
              </w:rPr>
              <w:t>REDOVNA DJELATNOST</w:t>
            </w:r>
          </w:p>
        </w:tc>
      </w:tr>
      <w:tr w:rsidR="008549E7" w14:paraId="059A258F" w14:textId="77777777" w:rsidTr="009A1070">
        <w:tc>
          <w:tcPr>
            <w:tcW w:w="1701" w:type="dxa"/>
          </w:tcPr>
          <w:p w14:paraId="723E294E" w14:textId="77777777" w:rsidR="008549E7" w:rsidRPr="00B819ED" w:rsidRDefault="008549E7" w:rsidP="009A1070">
            <w:pPr>
              <w:autoSpaceDN w:val="0"/>
              <w:spacing w:after="0"/>
              <w:rPr>
                <w:rFonts w:ascii="Arial" w:hAnsi="Arial" w:cs="Arial"/>
                <w:bCs/>
                <w:sz w:val="20"/>
                <w:szCs w:val="20"/>
              </w:rPr>
            </w:pPr>
            <w:r w:rsidRPr="00B819ED">
              <w:rPr>
                <w:rFonts w:ascii="Arial" w:hAnsi="Arial" w:cs="Arial"/>
                <w:bCs/>
                <w:sz w:val="20"/>
                <w:szCs w:val="20"/>
              </w:rPr>
              <w:t>SVRHA PROGRAMA</w:t>
            </w:r>
          </w:p>
        </w:tc>
        <w:tc>
          <w:tcPr>
            <w:tcW w:w="7224" w:type="dxa"/>
          </w:tcPr>
          <w:p w14:paraId="55C37E9C" w14:textId="62EA6FD1" w:rsidR="008549E7" w:rsidRPr="00014E81" w:rsidRDefault="00B260D0" w:rsidP="009A1070">
            <w:pPr>
              <w:autoSpaceDN w:val="0"/>
              <w:spacing w:after="0"/>
              <w:jc w:val="both"/>
              <w:rPr>
                <w:rFonts w:ascii="Arial" w:hAnsi="Arial" w:cs="Arial"/>
                <w:bCs/>
              </w:rPr>
            </w:pPr>
            <w:r w:rsidRPr="00B260D0">
              <w:rPr>
                <w:rFonts w:ascii="Arial" w:hAnsi="Arial" w:cs="Arial"/>
                <w:bCs/>
              </w:rPr>
              <w:t>Redovito funkcioniranje ustanova u kulturi neovisno o njihovim kulturnim programima</w:t>
            </w:r>
            <w:r w:rsidR="008549E7" w:rsidRPr="00014E81">
              <w:rPr>
                <w:rFonts w:ascii="Arial" w:hAnsi="Arial" w:cs="Arial"/>
                <w:bCs/>
              </w:rPr>
              <w:t>.</w:t>
            </w:r>
          </w:p>
          <w:p w14:paraId="47DD0874" w14:textId="77777777" w:rsidR="008549E7" w:rsidRDefault="008549E7" w:rsidP="009A1070">
            <w:pPr>
              <w:autoSpaceDN w:val="0"/>
              <w:spacing w:after="0"/>
              <w:rPr>
                <w:rFonts w:ascii="Arial" w:hAnsi="Arial" w:cs="Arial"/>
                <w:bCs/>
              </w:rPr>
            </w:pPr>
          </w:p>
        </w:tc>
      </w:tr>
      <w:tr w:rsidR="008549E7" w14:paraId="7EB894CA" w14:textId="77777777" w:rsidTr="009A1070">
        <w:tc>
          <w:tcPr>
            <w:tcW w:w="1701" w:type="dxa"/>
          </w:tcPr>
          <w:p w14:paraId="3978C562" w14:textId="77777777" w:rsidR="008549E7" w:rsidRPr="00B819ED" w:rsidRDefault="008549E7" w:rsidP="009A1070">
            <w:pPr>
              <w:autoSpaceDN w:val="0"/>
              <w:spacing w:after="0"/>
              <w:rPr>
                <w:rFonts w:ascii="Arial" w:hAnsi="Arial" w:cs="Arial"/>
                <w:bCs/>
                <w:sz w:val="20"/>
                <w:szCs w:val="20"/>
              </w:rPr>
            </w:pPr>
            <w:r w:rsidRPr="00B819ED">
              <w:rPr>
                <w:rFonts w:ascii="Arial" w:hAnsi="Arial" w:cs="Arial"/>
                <w:bCs/>
                <w:sz w:val="20"/>
                <w:szCs w:val="20"/>
              </w:rPr>
              <w:t>OPIS PROGRAMA</w:t>
            </w:r>
          </w:p>
        </w:tc>
        <w:tc>
          <w:tcPr>
            <w:tcW w:w="7224" w:type="dxa"/>
          </w:tcPr>
          <w:p w14:paraId="563FC965" w14:textId="05FB6B32" w:rsidR="00B260D0" w:rsidRPr="00F16E42" w:rsidRDefault="00B260D0" w:rsidP="00B260D0">
            <w:pPr>
              <w:autoSpaceDN w:val="0"/>
              <w:spacing w:after="0"/>
              <w:rPr>
                <w:rFonts w:ascii="Arial" w:hAnsi="Arial" w:cs="Arial"/>
                <w:b/>
              </w:rPr>
            </w:pPr>
            <w:r w:rsidRPr="00F16E42">
              <w:rPr>
                <w:rFonts w:ascii="Arial" w:hAnsi="Arial" w:cs="Arial"/>
                <w:b/>
              </w:rPr>
              <w:t>A8119001 Administracija i upravljanje</w:t>
            </w:r>
            <w:r w:rsidR="00F16E42" w:rsidRPr="00F16E42">
              <w:rPr>
                <w:rFonts w:ascii="Arial" w:hAnsi="Arial" w:cs="Arial"/>
                <w:b/>
              </w:rPr>
              <w:t xml:space="preserve"> – 12.182.960,00 eura</w:t>
            </w:r>
          </w:p>
          <w:p w14:paraId="681E165C" w14:textId="77777777" w:rsidR="00B260D0" w:rsidRPr="00F16E42" w:rsidRDefault="00B260D0" w:rsidP="00B260D0">
            <w:pPr>
              <w:autoSpaceDN w:val="0"/>
              <w:spacing w:after="0"/>
              <w:rPr>
                <w:rFonts w:ascii="Arial" w:hAnsi="Arial" w:cs="Arial"/>
                <w:b/>
              </w:rPr>
            </w:pPr>
          </w:p>
          <w:p w14:paraId="07EC9BA1" w14:textId="56D08C67" w:rsidR="00B260D0" w:rsidRDefault="00B260D0" w:rsidP="00B260D0">
            <w:pPr>
              <w:autoSpaceDN w:val="0"/>
              <w:spacing w:after="0"/>
              <w:rPr>
                <w:rFonts w:ascii="Arial" w:hAnsi="Arial" w:cs="Arial"/>
                <w:bCs/>
              </w:rPr>
            </w:pPr>
            <w:r w:rsidRPr="00B260D0">
              <w:rPr>
                <w:rFonts w:ascii="Arial" w:hAnsi="Arial" w:cs="Arial"/>
                <w:bCs/>
              </w:rPr>
              <w:t xml:space="preserve">Ova aktivnost obuhvaća rashode koji nisu izravno povezani s programima ustanova nego služe za redovito funkcioniranje sustava (tzv. “hladni pogon“), a to su rashodi za zaposlene, materijalni troškovi poslovanja, investicije u prostor i sl. </w:t>
            </w:r>
          </w:p>
          <w:p w14:paraId="19A71F57" w14:textId="77777777" w:rsidR="00B260D0" w:rsidRDefault="00B260D0" w:rsidP="00B260D0">
            <w:pPr>
              <w:autoSpaceDN w:val="0"/>
              <w:spacing w:after="0"/>
              <w:rPr>
                <w:rFonts w:ascii="Arial" w:hAnsi="Arial" w:cs="Arial"/>
                <w:bCs/>
              </w:rPr>
            </w:pPr>
          </w:p>
          <w:p w14:paraId="704751DD" w14:textId="0CCFBA49" w:rsidR="00B260D0" w:rsidRDefault="00B260D0" w:rsidP="00B260D0">
            <w:pPr>
              <w:autoSpaceDN w:val="0"/>
              <w:spacing w:after="0"/>
              <w:rPr>
                <w:rFonts w:ascii="Arial" w:hAnsi="Arial" w:cs="Arial"/>
                <w:bCs/>
              </w:rPr>
            </w:pPr>
            <w:r w:rsidRPr="00B260D0">
              <w:rPr>
                <w:rFonts w:ascii="Arial" w:hAnsi="Arial" w:cs="Arial"/>
                <w:bCs/>
              </w:rPr>
              <w:t xml:space="preserve">Rashodi za zaposlene (31) </w:t>
            </w:r>
            <w:r>
              <w:rPr>
                <w:rFonts w:ascii="Arial" w:hAnsi="Arial" w:cs="Arial"/>
                <w:bCs/>
              </w:rPr>
              <w:t>– 9.</w:t>
            </w:r>
            <w:r w:rsidR="00CE72C3">
              <w:rPr>
                <w:rFonts w:ascii="Arial" w:hAnsi="Arial" w:cs="Arial"/>
                <w:bCs/>
              </w:rPr>
              <w:t>483</w:t>
            </w:r>
            <w:r>
              <w:rPr>
                <w:rFonts w:ascii="Arial" w:hAnsi="Arial" w:cs="Arial"/>
                <w:bCs/>
              </w:rPr>
              <w:t>.</w:t>
            </w:r>
            <w:r w:rsidR="00CE72C3">
              <w:rPr>
                <w:rFonts w:ascii="Arial" w:hAnsi="Arial" w:cs="Arial"/>
                <w:bCs/>
              </w:rPr>
              <w:t>235</w:t>
            </w:r>
            <w:r>
              <w:rPr>
                <w:rFonts w:ascii="Arial" w:hAnsi="Arial" w:cs="Arial"/>
                <w:bCs/>
              </w:rPr>
              <w:t>,00 eura</w:t>
            </w:r>
          </w:p>
          <w:p w14:paraId="4FEE499C" w14:textId="60AF4A74" w:rsidR="00B260D0" w:rsidRDefault="00CE72C3" w:rsidP="00B260D0">
            <w:pPr>
              <w:autoSpaceDN w:val="0"/>
              <w:spacing w:after="0"/>
            </w:pPr>
            <w:r>
              <w:rPr>
                <w:rFonts w:ascii="Arial" w:hAnsi="Arial" w:cs="Arial"/>
                <w:bCs/>
              </w:rPr>
              <w:t>-</w:t>
            </w:r>
            <w:r w:rsidR="00B260D0">
              <w:rPr>
                <w:rFonts w:ascii="Arial" w:hAnsi="Arial" w:cs="Arial"/>
                <w:bCs/>
              </w:rPr>
              <w:t>Č</w:t>
            </w:r>
            <w:r w:rsidR="00B260D0" w:rsidRPr="00B260D0">
              <w:rPr>
                <w:rFonts w:ascii="Arial" w:hAnsi="Arial" w:cs="Arial"/>
                <w:bCs/>
              </w:rPr>
              <w:t>ine najveći dio rashoda ustanova</w:t>
            </w:r>
            <w:r w:rsidR="00B260D0">
              <w:rPr>
                <w:rFonts w:ascii="Arial" w:hAnsi="Arial" w:cs="Arial"/>
                <w:bCs/>
              </w:rPr>
              <w:t>, a u 2025.godini</w:t>
            </w:r>
            <w:r w:rsidR="00B260D0" w:rsidRPr="00B260D0">
              <w:rPr>
                <w:rFonts w:ascii="Arial" w:hAnsi="Arial" w:cs="Arial"/>
                <w:bCs/>
              </w:rPr>
              <w:t xml:space="preserve"> </w:t>
            </w:r>
            <w:r w:rsidR="00B260D0">
              <w:rPr>
                <w:rFonts w:ascii="Arial" w:hAnsi="Arial" w:cs="Arial"/>
                <w:bCs/>
              </w:rPr>
              <w:t>su veći nego p</w:t>
            </w:r>
            <w:r w:rsidR="00B260D0" w:rsidRPr="00B260D0">
              <w:rPr>
                <w:rFonts w:ascii="Arial" w:hAnsi="Arial" w:cs="Arial"/>
                <w:bCs/>
              </w:rPr>
              <w:t>rethodn</w:t>
            </w:r>
            <w:r w:rsidR="00B260D0">
              <w:rPr>
                <w:rFonts w:ascii="Arial" w:hAnsi="Arial" w:cs="Arial"/>
                <w:bCs/>
              </w:rPr>
              <w:t>e</w:t>
            </w:r>
            <w:r w:rsidR="00B260D0" w:rsidRPr="00B260D0">
              <w:rPr>
                <w:rFonts w:ascii="Arial" w:hAnsi="Arial" w:cs="Arial"/>
                <w:bCs/>
              </w:rPr>
              <w:t xml:space="preserve"> godin</w:t>
            </w:r>
            <w:r w:rsidR="00B260D0">
              <w:rPr>
                <w:rFonts w:ascii="Arial" w:hAnsi="Arial" w:cs="Arial"/>
                <w:bCs/>
              </w:rPr>
              <w:t>e zbog povećanja osnovice za obračun plaća zaposlenih za 20% te redovitog</w:t>
            </w:r>
            <w:r w:rsidR="00B260D0" w:rsidRPr="00B260D0">
              <w:rPr>
                <w:rFonts w:ascii="Arial" w:hAnsi="Arial" w:cs="Arial"/>
                <w:bCs/>
              </w:rPr>
              <w:t xml:space="preserve"> </w:t>
            </w:r>
            <w:r w:rsidR="00B260D0">
              <w:rPr>
                <w:rFonts w:ascii="Arial" w:hAnsi="Arial" w:cs="Arial"/>
                <w:bCs/>
              </w:rPr>
              <w:t>povećanja</w:t>
            </w:r>
            <w:r w:rsidR="00B260D0" w:rsidRPr="00B260D0">
              <w:rPr>
                <w:rFonts w:ascii="Arial" w:hAnsi="Arial" w:cs="Arial"/>
                <w:bCs/>
              </w:rPr>
              <w:t xml:space="preserve"> od 0,5% za svaku navršenu godinu staža radnika.</w:t>
            </w:r>
            <w:r w:rsidR="00B260D0">
              <w:t xml:space="preserve"> </w:t>
            </w:r>
          </w:p>
          <w:p w14:paraId="711A661A" w14:textId="77777777" w:rsidR="00B260D0" w:rsidRDefault="00B260D0" w:rsidP="00B260D0">
            <w:pPr>
              <w:autoSpaceDN w:val="0"/>
              <w:spacing w:after="0"/>
            </w:pPr>
          </w:p>
          <w:p w14:paraId="4FEC810C" w14:textId="7A9FBCCB" w:rsidR="00B260D0" w:rsidRDefault="00B260D0" w:rsidP="00B260D0">
            <w:pPr>
              <w:autoSpaceDN w:val="0"/>
              <w:spacing w:after="0"/>
              <w:rPr>
                <w:rFonts w:ascii="Arial" w:hAnsi="Arial" w:cs="Arial"/>
                <w:bCs/>
              </w:rPr>
            </w:pPr>
            <w:r w:rsidRPr="00B260D0">
              <w:rPr>
                <w:rFonts w:ascii="Arial" w:hAnsi="Arial" w:cs="Arial"/>
                <w:bCs/>
              </w:rPr>
              <w:t xml:space="preserve">Materijalni rashodi (32) </w:t>
            </w:r>
            <w:r>
              <w:rPr>
                <w:rFonts w:ascii="Arial" w:hAnsi="Arial" w:cs="Arial"/>
                <w:bCs/>
              </w:rPr>
              <w:t xml:space="preserve">– </w:t>
            </w:r>
            <w:r w:rsidR="00CE72C3">
              <w:rPr>
                <w:rFonts w:ascii="Arial" w:hAnsi="Arial" w:cs="Arial"/>
                <w:bCs/>
              </w:rPr>
              <w:t>2.282.938</w:t>
            </w:r>
            <w:r>
              <w:rPr>
                <w:rFonts w:ascii="Arial" w:hAnsi="Arial" w:cs="Arial"/>
                <w:bCs/>
              </w:rPr>
              <w:t>,00 eura</w:t>
            </w:r>
          </w:p>
          <w:p w14:paraId="2AF51C12" w14:textId="6AD2F800" w:rsidR="00B260D0" w:rsidRPr="00B260D0" w:rsidRDefault="00CE72C3" w:rsidP="00B260D0">
            <w:pPr>
              <w:autoSpaceDN w:val="0"/>
              <w:spacing w:after="0"/>
              <w:rPr>
                <w:rFonts w:ascii="Arial" w:hAnsi="Arial" w:cs="Arial"/>
                <w:bCs/>
              </w:rPr>
            </w:pPr>
            <w:r>
              <w:rPr>
                <w:rFonts w:ascii="Arial" w:hAnsi="Arial" w:cs="Arial"/>
                <w:bCs/>
              </w:rPr>
              <w:t>-</w:t>
            </w:r>
            <w:r w:rsidR="00B260D0">
              <w:rPr>
                <w:rFonts w:ascii="Arial" w:hAnsi="Arial" w:cs="Arial"/>
                <w:bCs/>
              </w:rPr>
              <w:t>S</w:t>
            </w:r>
            <w:r w:rsidR="00B260D0" w:rsidRPr="00B260D0">
              <w:rPr>
                <w:rFonts w:ascii="Arial" w:hAnsi="Arial" w:cs="Arial"/>
                <w:bCs/>
              </w:rPr>
              <w:t xml:space="preserve">adrže naknade troškova zaposlenima te rashode za materijal i usluge. </w:t>
            </w:r>
            <w:r>
              <w:rPr>
                <w:rFonts w:ascii="Arial" w:hAnsi="Arial" w:cs="Arial"/>
                <w:bCs/>
              </w:rPr>
              <w:t xml:space="preserve">Troškovi su uglavnom na razini prethodne godine, osim </w:t>
            </w:r>
            <w:r w:rsidR="006407CD">
              <w:rPr>
                <w:rFonts w:ascii="Arial" w:hAnsi="Arial" w:cs="Arial"/>
                <w:bCs/>
              </w:rPr>
              <w:t>povećanj</w:t>
            </w:r>
            <w:r>
              <w:rPr>
                <w:rFonts w:ascii="Arial" w:hAnsi="Arial" w:cs="Arial"/>
                <w:bCs/>
              </w:rPr>
              <w:t>a</w:t>
            </w:r>
            <w:r w:rsidR="006407CD">
              <w:rPr>
                <w:rFonts w:ascii="Arial" w:hAnsi="Arial" w:cs="Arial"/>
                <w:bCs/>
              </w:rPr>
              <w:t xml:space="preserve"> rashoda </w:t>
            </w:r>
            <w:r w:rsidR="00B260D0" w:rsidRPr="00B260D0">
              <w:rPr>
                <w:rFonts w:ascii="Arial" w:hAnsi="Arial" w:cs="Arial"/>
                <w:bCs/>
              </w:rPr>
              <w:t>za zakupnine i najamnine (</w:t>
            </w:r>
            <w:r w:rsidR="0077205C" w:rsidRPr="00B260D0">
              <w:rPr>
                <w:rFonts w:ascii="Arial" w:hAnsi="Arial" w:cs="Arial"/>
                <w:bCs/>
              </w:rPr>
              <w:t>prostori Knjižnica</w:t>
            </w:r>
            <w:r w:rsidR="0077205C">
              <w:rPr>
                <w:rFonts w:ascii="Arial" w:hAnsi="Arial" w:cs="Arial"/>
                <w:bCs/>
              </w:rPr>
              <w:t>,</w:t>
            </w:r>
            <w:r w:rsidR="0077205C" w:rsidRPr="00B260D0">
              <w:rPr>
                <w:rFonts w:ascii="Arial" w:hAnsi="Arial" w:cs="Arial"/>
                <w:bCs/>
              </w:rPr>
              <w:t xml:space="preserve"> </w:t>
            </w:r>
            <w:r w:rsidR="0077205C">
              <w:rPr>
                <w:rFonts w:ascii="Arial" w:hAnsi="Arial" w:cs="Arial"/>
                <w:bCs/>
              </w:rPr>
              <w:t>najam instrumenata</w:t>
            </w:r>
            <w:r w:rsidR="00B260D0" w:rsidRPr="00B260D0">
              <w:rPr>
                <w:rFonts w:ascii="Arial" w:hAnsi="Arial" w:cs="Arial"/>
                <w:bCs/>
              </w:rPr>
              <w:t xml:space="preserve">). </w:t>
            </w:r>
          </w:p>
          <w:p w14:paraId="18429BC2" w14:textId="77777777" w:rsidR="00B260D0" w:rsidRPr="00B260D0" w:rsidRDefault="00B260D0" w:rsidP="00B260D0">
            <w:pPr>
              <w:autoSpaceDN w:val="0"/>
              <w:spacing w:after="0"/>
              <w:rPr>
                <w:rFonts w:ascii="Arial" w:hAnsi="Arial" w:cs="Arial"/>
                <w:bCs/>
              </w:rPr>
            </w:pPr>
          </w:p>
          <w:p w14:paraId="79E28A3B" w14:textId="77777777" w:rsidR="00CE72C3" w:rsidRDefault="00B260D0" w:rsidP="00B260D0">
            <w:pPr>
              <w:autoSpaceDN w:val="0"/>
              <w:spacing w:after="0"/>
              <w:rPr>
                <w:rFonts w:ascii="Arial" w:hAnsi="Arial" w:cs="Arial"/>
                <w:bCs/>
              </w:rPr>
            </w:pPr>
            <w:r w:rsidRPr="00B260D0">
              <w:rPr>
                <w:rFonts w:ascii="Arial" w:hAnsi="Arial" w:cs="Arial"/>
                <w:bCs/>
              </w:rPr>
              <w:t xml:space="preserve">Financijski rashodi (34) </w:t>
            </w:r>
            <w:r w:rsidR="00CE72C3">
              <w:rPr>
                <w:rFonts w:ascii="Arial" w:hAnsi="Arial" w:cs="Arial"/>
                <w:bCs/>
              </w:rPr>
              <w:t>– 14.400,00 eura</w:t>
            </w:r>
          </w:p>
          <w:p w14:paraId="4E5E2450" w14:textId="7E047764" w:rsidR="00B260D0" w:rsidRPr="00B260D0" w:rsidRDefault="00CE72C3" w:rsidP="00B260D0">
            <w:pPr>
              <w:autoSpaceDN w:val="0"/>
              <w:spacing w:after="0"/>
              <w:rPr>
                <w:rFonts w:ascii="Arial" w:hAnsi="Arial" w:cs="Arial"/>
                <w:bCs/>
              </w:rPr>
            </w:pPr>
            <w:r>
              <w:rPr>
                <w:rFonts w:ascii="Arial" w:hAnsi="Arial" w:cs="Arial"/>
                <w:bCs/>
              </w:rPr>
              <w:t>-O</w:t>
            </w:r>
            <w:r w:rsidR="00B260D0" w:rsidRPr="00B260D0">
              <w:rPr>
                <w:rFonts w:ascii="Arial" w:hAnsi="Arial" w:cs="Arial"/>
                <w:bCs/>
              </w:rPr>
              <w:t xml:space="preserve">dnose se na bankarske i sl. troškove. </w:t>
            </w:r>
          </w:p>
          <w:p w14:paraId="0CA3EBCE" w14:textId="77777777" w:rsidR="00B260D0" w:rsidRPr="00B260D0" w:rsidRDefault="00B260D0" w:rsidP="00B260D0">
            <w:pPr>
              <w:autoSpaceDN w:val="0"/>
              <w:spacing w:after="0"/>
              <w:rPr>
                <w:rFonts w:ascii="Arial" w:hAnsi="Arial" w:cs="Arial"/>
                <w:bCs/>
              </w:rPr>
            </w:pPr>
          </w:p>
          <w:p w14:paraId="662DD28D" w14:textId="0AAA00D0" w:rsidR="00CE72C3" w:rsidRDefault="00B260D0" w:rsidP="00B260D0">
            <w:pPr>
              <w:autoSpaceDN w:val="0"/>
              <w:spacing w:after="0"/>
              <w:rPr>
                <w:rFonts w:ascii="Arial" w:hAnsi="Arial" w:cs="Arial"/>
                <w:bCs/>
              </w:rPr>
            </w:pPr>
            <w:r w:rsidRPr="00B260D0">
              <w:rPr>
                <w:rFonts w:ascii="Arial" w:hAnsi="Arial" w:cs="Arial"/>
                <w:bCs/>
              </w:rPr>
              <w:t xml:space="preserve">Ostali rashodi (38) </w:t>
            </w:r>
            <w:r w:rsidR="00CE72C3">
              <w:rPr>
                <w:rFonts w:ascii="Arial" w:hAnsi="Arial" w:cs="Arial"/>
                <w:bCs/>
              </w:rPr>
              <w:t>– 67.395,00 eur</w:t>
            </w:r>
            <w:r w:rsidR="00F16E42">
              <w:rPr>
                <w:rFonts w:ascii="Arial" w:hAnsi="Arial" w:cs="Arial"/>
                <w:bCs/>
              </w:rPr>
              <w:t>a</w:t>
            </w:r>
          </w:p>
          <w:p w14:paraId="0799F00B" w14:textId="7781A3E4" w:rsidR="00B260D0" w:rsidRPr="00B260D0" w:rsidRDefault="00CE72C3" w:rsidP="00B260D0">
            <w:pPr>
              <w:autoSpaceDN w:val="0"/>
              <w:spacing w:after="0"/>
              <w:rPr>
                <w:rFonts w:ascii="Arial" w:hAnsi="Arial" w:cs="Arial"/>
                <w:bCs/>
              </w:rPr>
            </w:pPr>
            <w:r>
              <w:rPr>
                <w:rFonts w:ascii="Arial" w:hAnsi="Arial" w:cs="Arial"/>
                <w:bCs/>
              </w:rPr>
              <w:t>-S</w:t>
            </w:r>
            <w:r w:rsidR="00B260D0" w:rsidRPr="00B260D0">
              <w:rPr>
                <w:rFonts w:ascii="Arial" w:hAnsi="Arial" w:cs="Arial"/>
                <w:bCs/>
              </w:rPr>
              <w:t>adrže rashode za naknadu šteta za sudske sporove u tijeku</w:t>
            </w:r>
            <w:r>
              <w:rPr>
                <w:rFonts w:ascii="Arial" w:hAnsi="Arial" w:cs="Arial"/>
                <w:bCs/>
              </w:rPr>
              <w:t>.</w:t>
            </w:r>
          </w:p>
          <w:p w14:paraId="379A7DEF" w14:textId="77777777" w:rsidR="00B260D0" w:rsidRPr="00B260D0" w:rsidRDefault="00B260D0" w:rsidP="00B260D0">
            <w:pPr>
              <w:autoSpaceDN w:val="0"/>
              <w:spacing w:after="0"/>
              <w:rPr>
                <w:rFonts w:ascii="Arial" w:hAnsi="Arial" w:cs="Arial"/>
                <w:bCs/>
              </w:rPr>
            </w:pPr>
          </w:p>
          <w:p w14:paraId="2ED875EF" w14:textId="355F7BBB" w:rsidR="00CE72C3" w:rsidRDefault="00B260D0" w:rsidP="00B260D0">
            <w:pPr>
              <w:autoSpaceDN w:val="0"/>
              <w:spacing w:after="0"/>
              <w:rPr>
                <w:rFonts w:ascii="Arial" w:hAnsi="Arial" w:cs="Arial"/>
                <w:bCs/>
              </w:rPr>
            </w:pPr>
            <w:r w:rsidRPr="00B260D0">
              <w:rPr>
                <w:rFonts w:ascii="Arial" w:hAnsi="Arial" w:cs="Arial"/>
                <w:bCs/>
              </w:rPr>
              <w:t xml:space="preserve">Rashodi za nabavu </w:t>
            </w:r>
            <w:proofErr w:type="spellStart"/>
            <w:r w:rsidRPr="00B260D0">
              <w:rPr>
                <w:rFonts w:ascii="Arial" w:hAnsi="Arial" w:cs="Arial"/>
                <w:bCs/>
              </w:rPr>
              <w:t>neproizvedene</w:t>
            </w:r>
            <w:proofErr w:type="spellEnd"/>
            <w:r w:rsidRPr="00B260D0">
              <w:rPr>
                <w:rFonts w:ascii="Arial" w:hAnsi="Arial" w:cs="Arial"/>
                <w:bCs/>
              </w:rPr>
              <w:t xml:space="preserve"> dugotrajne imovine (41) </w:t>
            </w:r>
            <w:r w:rsidR="00CE72C3">
              <w:rPr>
                <w:rFonts w:ascii="Arial" w:hAnsi="Arial" w:cs="Arial"/>
                <w:bCs/>
              </w:rPr>
              <w:t xml:space="preserve">– </w:t>
            </w:r>
            <w:r w:rsidR="00F16E42">
              <w:rPr>
                <w:rFonts w:ascii="Arial" w:hAnsi="Arial" w:cs="Arial"/>
                <w:bCs/>
              </w:rPr>
              <w:t xml:space="preserve">ulaganja na tuđoj imovini radi prava korištenja - </w:t>
            </w:r>
            <w:r w:rsidR="00CE72C3">
              <w:rPr>
                <w:rFonts w:ascii="Arial" w:hAnsi="Arial" w:cs="Arial"/>
                <w:bCs/>
              </w:rPr>
              <w:t xml:space="preserve">200.000,00 </w:t>
            </w:r>
            <w:proofErr w:type="spellStart"/>
            <w:r w:rsidR="00CE72C3">
              <w:rPr>
                <w:rFonts w:ascii="Arial" w:hAnsi="Arial" w:cs="Arial"/>
                <w:bCs/>
              </w:rPr>
              <w:t>eur</w:t>
            </w:r>
            <w:proofErr w:type="spellEnd"/>
          </w:p>
          <w:p w14:paraId="2D4AFCC4" w14:textId="00FC434B" w:rsidR="00653214" w:rsidRDefault="00CE72C3" w:rsidP="00B260D0">
            <w:pPr>
              <w:autoSpaceDN w:val="0"/>
              <w:spacing w:after="0"/>
              <w:rPr>
                <w:rFonts w:ascii="Arial" w:hAnsi="Arial" w:cs="Arial"/>
                <w:bCs/>
              </w:rPr>
            </w:pPr>
            <w:r>
              <w:rPr>
                <w:rFonts w:ascii="Arial" w:hAnsi="Arial" w:cs="Arial"/>
                <w:bCs/>
              </w:rPr>
              <w:lastRenderedPageBreak/>
              <w:t>-</w:t>
            </w:r>
            <w:r w:rsidR="00653214">
              <w:rPr>
                <w:rFonts w:ascii="Arial" w:hAnsi="Arial" w:cs="Arial"/>
                <w:bCs/>
              </w:rPr>
              <w:t>Odnosi se na završetak projekta</w:t>
            </w:r>
            <w:r w:rsidR="00B260D0" w:rsidRPr="00B260D0">
              <w:rPr>
                <w:rFonts w:ascii="Arial" w:hAnsi="Arial" w:cs="Arial"/>
                <w:bCs/>
              </w:rPr>
              <w:t xml:space="preserve"> uređenj</w:t>
            </w:r>
            <w:r w:rsidR="00653214">
              <w:rPr>
                <w:rFonts w:ascii="Arial" w:hAnsi="Arial" w:cs="Arial"/>
                <w:bCs/>
              </w:rPr>
              <w:t>a</w:t>
            </w:r>
            <w:r w:rsidR="00B260D0" w:rsidRPr="00B260D0">
              <w:rPr>
                <w:rFonts w:ascii="Arial" w:hAnsi="Arial" w:cs="Arial"/>
                <w:bCs/>
              </w:rPr>
              <w:t xml:space="preserve"> prostora u kompleksu TUP-a za potrebe Dubrovačkih knjižnica</w:t>
            </w:r>
            <w:r w:rsidR="00653214">
              <w:rPr>
                <w:rFonts w:ascii="Arial" w:hAnsi="Arial" w:cs="Arial"/>
                <w:bCs/>
              </w:rPr>
              <w:t>, koji se planira krajem 2024. ili početkom 2025. godine.</w:t>
            </w:r>
          </w:p>
          <w:p w14:paraId="2D941EB8" w14:textId="77777777" w:rsidR="00B260D0" w:rsidRPr="00B260D0" w:rsidRDefault="00B260D0" w:rsidP="00B260D0">
            <w:pPr>
              <w:autoSpaceDN w:val="0"/>
              <w:spacing w:after="0"/>
              <w:rPr>
                <w:rFonts w:ascii="Arial" w:hAnsi="Arial" w:cs="Arial"/>
                <w:bCs/>
              </w:rPr>
            </w:pPr>
          </w:p>
          <w:p w14:paraId="14FCB688" w14:textId="77777777" w:rsidR="00653214" w:rsidRDefault="00B260D0" w:rsidP="00B260D0">
            <w:pPr>
              <w:autoSpaceDN w:val="0"/>
              <w:spacing w:after="0"/>
              <w:rPr>
                <w:rFonts w:ascii="Arial" w:hAnsi="Arial" w:cs="Arial"/>
                <w:bCs/>
              </w:rPr>
            </w:pPr>
            <w:r w:rsidRPr="00B260D0">
              <w:rPr>
                <w:rFonts w:ascii="Arial" w:hAnsi="Arial" w:cs="Arial"/>
                <w:bCs/>
              </w:rPr>
              <w:t xml:space="preserve">Rashodi za nabavu proizvedene dugotrajne imovine (42) </w:t>
            </w:r>
            <w:r w:rsidR="00653214">
              <w:rPr>
                <w:rFonts w:ascii="Arial" w:hAnsi="Arial" w:cs="Arial"/>
                <w:bCs/>
              </w:rPr>
              <w:t>– 457.190,00 eura</w:t>
            </w:r>
          </w:p>
          <w:p w14:paraId="5B8E8155" w14:textId="77777777" w:rsidR="005669D5" w:rsidRDefault="00653214" w:rsidP="00B260D0">
            <w:pPr>
              <w:autoSpaceDN w:val="0"/>
              <w:spacing w:after="0"/>
              <w:rPr>
                <w:rFonts w:ascii="Arial" w:hAnsi="Arial" w:cs="Arial"/>
                <w:bCs/>
              </w:rPr>
            </w:pPr>
            <w:r>
              <w:rPr>
                <w:rFonts w:ascii="Arial" w:hAnsi="Arial" w:cs="Arial"/>
                <w:bCs/>
              </w:rPr>
              <w:t>-</w:t>
            </w:r>
            <w:r w:rsidR="005669D5">
              <w:rPr>
                <w:rFonts w:ascii="Arial" w:hAnsi="Arial" w:cs="Arial"/>
                <w:bCs/>
              </w:rPr>
              <w:t xml:space="preserve">Najveća izdvajanja u </w:t>
            </w:r>
            <w:r>
              <w:rPr>
                <w:rFonts w:ascii="Arial" w:hAnsi="Arial" w:cs="Arial"/>
                <w:bCs/>
              </w:rPr>
              <w:t>ovoj skupini rashoda</w:t>
            </w:r>
            <w:r w:rsidR="005669D5">
              <w:rPr>
                <w:rFonts w:ascii="Arial" w:hAnsi="Arial" w:cs="Arial"/>
                <w:bCs/>
              </w:rPr>
              <w:t xml:space="preserve"> su:</w:t>
            </w:r>
          </w:p>
          <w:p w14:paraId="291F0E39" w14:textId="77777777" w:rsidR="005669D5" w:rsidRDefault="005669D5" w:rsidP="00B260D0">
            <w:pPr>
              <w:autoSpaceDN w:val="0"/>
              <w:spacing w:after="0"/>
              <w:rPr>
                <w:rFonts w:ascii="Arial" w:hAnsi="Arial" w:cs="Arial"/>
                <w:bCs/>
              </w:rPr>
            </w:pPr>
            <w:r>
              <w:rPr>
                <w:rFonts w:ascii="Arial" w:hAnsi="Arial" w:cs="Arial"/>
                <w:bCs/>
              </w:rPr>
              <w:t>-</w:t>
            </w:r>
            <w:r w:rsidR="00653214">
              <w:rPr>
                <w:rFonts w:ascii="Arial" w:hAnsi="Arial" w:cs="Arial"/>
                <w:bCs/>
              </w:rPr>
              <w:t xml:space="preserve"> 200.000,00 eur</w:t>
            </w:r>
            <w:r>
              <w:rPr>
                <w:rFonts w:ascii="Arial" w:hAnsi="Arial" w:cs="Arial"/>
                <w:bCs/>
              </w:rPr>
              <w:t xml:space="preserve">a za Kinematografe Dubrovnik </w:t>
            </w:r>
            <w:r w:rsidR="00653214">
              <w:rPr>
                <w:rFonts w:ascii="Arial" w:hAnsi="Arial" w:cs="Arial"/>
                <w:bCs/>
              </w:rPr>
              <w:t xml:space="preserve">za uređenje prostora u </w:t>
            </w:r>
            <w:proofErr w:type="spellStart"/>
            <w:r w:rsidR="00653214">
              <w:rPr>
                <w:rFonts w:ascii="Arial" w:hAnsi="Arial" w:cs="Arial"/>
                <w:bCs/>
              </w:rPr>
              <w:t>Luži</w:t>
            </w:r>
            <w:proofErr w:type="spellEnd"/>
          </w:p>
          <w:p w14:paraId="1C7A00DC" w14:textId="77777777" w:rsidR="005669D5" w:rsidRDefault="005669D5" w:rsidP="00B260D0">
            <w:pPr>
              <w:autoSpaceDN w:val="0"/>
              <w:spacing w:after="0"/>
              <w:rPr>
                <w:rFonts w:ascii="Arial" w:hAnsi="Arial" w:cs="Arial"/>
                <w:bCs/>
              </w:rPr>
            </w:pPr>
            <w:r>
              <w:rPr>
                <w:rFonts w:ascii="Arial" w:hAnsi="Arial" w:cs="Arial"/>
                <w:bCs/>
              </w:rPr>
              <w:t>-123.900,00 eura</w:t>
            </w:r>
            <w:r w:rsidR="00653214">
              <w:rPr>
                <w:rFonts w:ascii="Arial" w:hAnsi="Arial" w:cs="Arial"/>
                <w:bCs/>
              </w:rPr>
              <w:t xml:space="preserve"> </w:t>
            </w:r>
            <w:r>
              <w:rPr>
                <w:rFonts w:ascii="Arial" w:hAnsi="Arial" w:cs="Arial"/>
                <w:bCs/>
              </w:rPr>
              <w:t>za Dubrovačke knjižnice z</w:t>
            </w:r>
            <w:r w:rsidR="00653214">
              <w:rPr>
                <w:rFonts w:ascii="Arial" w:hAnsi="Arial" w:cs="Arial"/>
                <w:bCs/>
              </w:rPr>
              <w:t xml:space="preserve">a </w:t>
            </w:r>
            <w:r w:rsidR="00653214" w:rsidRPr="00B260D0">
              <w:rPr>
                <w:rFonts w:ascii="Arial" w:hAnsi="Arial" w:cs="Arial"/>
                <w:bCs/>
              </w:rPr>
              <w:t xml:space="preserve">opremanje novih prostora u kompleksu TUP-a </w:t>
            </w:r>
          </w:p>
          <w:p w14:paraId="4DADF5D0" w14:textId="77777777" w:rsidR="005669D5" w:rsidRDefault="005669D5" w:rsidP="00B260D0">
            <w:pPr>
              <w:autoSpaceDN w:val="0"/>
              <w:spacing w:after="0"/>
              <w:rPr>
                <w:rFonts w:ascii="Arial" w:hAnsi="Arial" w:cs="Arial"/>
                <w:bCs/>
              </w:rPr>
            </w:pPr>
            <w:r>
              <w:rPr>
                <w:rFonts w:ascii="Arial" w:hAnsi="Arial" w:cs="Arial"/>
                <w:bCs/>
              </w:rPr>
              <w:t>-31.000,00 eura za</w:t>
            </w:r>
            <w:r w:rsidR="00B260D0" w:rsidRPr="00B260D0">
              <w:rPr>
                <w:rFonts w:ascii="Arial" w:hAnsi="Arial" w:cs="Arial"/>
                <w:bCs/>
              </w:rPr>
              <w:t xml:space="preserve">  </w:t>
            </w:r>
            <w:r>
              <w:rPr>
                <w:rFonts w:ascii="Arial" w:hAnsi="Arial" w:cs="Arial"/>
                <w:bCs/>
              </w:rPr>
              <w:t>Dubrovačke ljetne igre za</w:t>
            </w:r>
            <w:r w:rsidR="00B260D0" w:rsidRPr="00B260D0">
              <w:rPr>
                <w:rFonts w:ascii="Arial" w:hAnsi="Arial" w:cs="Arial"/>
                <w:bCs/>
              </w:rPr>
              <w:t xml:space="preserve"> nabavku </w:t>
            </w:r>
            <w:r w:rsidR="00653214">
              <w:rPr>
                <w:rFonts w:ascii="Arial" w:hAnsi="Arial" w:cs="Arial"/>
                <w:bCs/>
              </w:rPr>
              <w:t xml:space="preserve">opreme </w:t>
            </w:r>
          </w:p>
          <w:p w14:paraId="4DE5CCE8" w14:textId="77777777" w:rsidR="005669D5" w:rsidRDefault="005669D5" w:rsidP="00B260D0">
            <w:pPr>
              <w:autoSpaceDN w:val="0"/>
              <w:spacing w:after="0"/>
              <w:rPr>
                <w:rFonts w:ascii="Arial" w:hAnsi="Arial" w:cs="Arial"/>
                <w:bCs/>
              </w:rPr>
            </w:pPr>
            <w:r>
              <w:rPr>
                <w:rFonts w:ascii="Arial" w:hAnsi="Arial" w:cs="Arial"/>
                <w:bCs/>
              </w:rPr>
              <w:t>-26.500,00 eura za Kazalište Marina Držića za nabavku opreme</w:t>
            </w:r>
          </w:p>
          <w:p w14:paraId="101BC540" w14:textId="77777777" w:rsidR="00B260D0" w:rsidRPr="00B260D0" w:rsidRDefault="00B260D0" w:rsidP="00B260D0">
            <w:pPr>
              <w:autoSpaceDN w:val="0"/>
              <w:spacing w:after="0"/>
              <w:rPr>
                <w:rFonts w:ascii="Arial" w:hAnsi="Arial" w:cs="Arial"/>
                <w:bCs/>
              </w:rPr>
            </w:pPr>
          </w:p>
          <w:p w14:paraId="57DFA498" w14:textId="49A024F3" w:rsidR="0077205C" w:rsidRPr="00F16E42" w:rsidRDefault="0077205C" w:rsidP="0077205C">
            <w:pPr>
              <w:autoSpaceDN w:val="0"/>
              <w:spacing w:after="0"/>
              <w:rPr>
                <w:rFonts w:ascii="Arial" w:hAnsi="Arial" w:cs="Arial"/>
                <w:b/>
              </w:rPr>
            </w:pPr>
            <w:r w:rsidRPr="00F16E42">
              <w:rPr>
                <w:rFonts w:ascii="Arial" w:hAnsi="Arial" w:cs="Arial"/>
                <w:b/>
              </w:rPr>
              <w:t>A81</w:t>
            </w:r>
            <w:r>
              <w:rPr>
                <w:rFonts w:ascii="Arial" w:hAnsi="Arial" w:cs="Arial"/>
                <w:b/>
              </w:rPr>
              <w:t>19</w:t>
            </w:r>
            <w:r w:rsidRPr="00F16E42">
              <w:rPr>
                <w:rFonts w:ascii="Arial" w:hAnsi="Arial" w:cs="Arial"/>
                <w:b/>
              </w:rPr>
              <w:t>0</w:t>
            </w:r>
            <w:r>
              <w:rPr>
                <w:rFonts w:ascii="Arial" w:hAnsi="Arial" w:cs="Arial"/>
                <w:b/>
              </w:rPr>
              <w:t>2</w:t>
            </w:r>
            <w:r w:rsidRPr="00F16E42">
              <w:rPr>
                <w:rFonts w:ascii="Arial" w:hAnsi="Arial" w:cs="Arial"/>
                <w:b/>
              </w:rPr>
              <w:t xml:space="preserve"> </w:t>
            </w:r>
            <w:r>
              <w:rPr>
                <w:rFonts w:ascii="Arial" w:hAnsi="Arial" w:cs="Arial"/>
                <w:b/>
              </w:rPr>
              <w:t xml:space="preserve">Obnova ljetnikovca </w:t>
            </w:r>
            <w:proofErr w:type="spellStart"/>
            <w:r>
              <w:rPr>
                <w:rFonts w:ascii="Arial" w:hAnsi="Arial" w:cs="Arial"/>
                <w:b/>
              </w:rPr>
              <w:t>Crijević</w:t>
            </w:r>
            <w:proofErr w:type="spellEnd"/>
            <w:r>
              <w:rPr>
                <w:rFonts w:ascii="Arial" w:hAnsi="Arial" w:cs="Arial"/>
                <w:b/>
              </w:rPr>
              <w:t xml:space="preserve"> Pucić</w:t>
            </w:r>
            <w:r w:rsidRPr="00F16E42">
              <w:rPr>
                <w:rFonts w:ascii="Arial" w:hAnsi="Arial" w:cs="Arial"/>
                <w:b/>
              </w:rPr>
              <w:t xml:space="preserve"> – </w:t>
            </w:r>
            <w:r w:rsidR="008C2368">
              <w:rPr>
                <w:rFonts w:ascii="Arial" w:hAnsi="Arial" w:cs="Arial"/>
                <w:b/>
              </w:rPr>
              <w:t>20.000</w:t>
            </w:r>
            <w:r w:rsidRPr="00F16E42">
              <w:rPr>
                <w:rFonts w:ascii="Arial" w:hAnsi="Arial" w:cs="Arial"/>
                <w:b/>
              </w:rPr>
              <w:t>,00 eura</w:t>
            </w:r>
          </w:p>
          <w:p w14:paraId="6FCC14EB" w14:textId="27D2304D" w:rsidR="008C2368" w:rsidRDefault="008C2368" w:rsidP="008C2368">
            <w:pPr>
              <w:autoSpaceDN w:val="0"/>
              <w:spacing w:after="0"/>
              <w:rPr>
                <w:rFonts w:ascii="Arial" w:hAnsi="Arial" w:cs="Arial"/>
                <w:bCs/>
              </w:rPr>
            </w:pPr>
            <w:r>
              <w:rPr>
                <w:rFonts w:ascii="Arial" w:hAnsi="Arial" w:cs="Arial"/>
                <w:bCs/>
              </w:rPr>
              <w:t xml:space="preserve">Za završetak projekta energetske obnove ljetnikovca koju je tijekom 2024. godine proveo Dubrovački simfonijski orkestar. </w:t>
            </w:r>
          </w:p>
          <w:p w14:paraId="2A322756" w14:textId="648FE520" w:rsidR="008C2368" w:rsidRDefault="008C2368" w:rsidP="008C2368">
            <w:pPr>
              <w:autoSpaceDN w:val="0"/>
              <w:spacing w:after="0"/>
              <w:rPr>
                <w:rFonts w:ascii="Arial" w:hAnsi="Arial" w:cs="Arial"/>
                <w:bCs/>
              </w:rPr>
            </w:pPr>
            <w:r>
              <w:rPr>
                <w:rFonts w:ascii="Arial" w:hAnsi="Arial" w:cs="Arial"/>
                <w:bCs/>
              </w:rPr>
              <w:t xml:space="preserve">Rashodi koje je 2024. godine </w:t>
            </w:r>
            <w:proofErr w:type="spellStart"/>
            <w:r>
              <w:rPr>
                <w:rFonts w:ascii="Arial" w:hAnsi="Arial" w:cs="Arial"/>
                <w:bCs/>
              </w:rPr>
              <w:t>predfinancirao</w:t>
            </w:r>
            <w:proofErr w:type="spellEnd"/>
            <w:r>
              <w:rPr>
                <w:rFonts w:ascii="Arial" w:hAnsi="Arial" w:cs="Arial"/>
                <w:bCs/>
              </w:rPr>
              <w:t xml:space="preserve"> Grad Dubrovnik bit će refundirani u 2025. godini kad će Orkestru biti uplaćena n</w:t>
            </w:r>
            <w:r>
              <w:rPr>
                <w:rFonts w:ascii="Arial" w:hAnsi="Arial" w:cs="Arial"/>
              </w:rPr>
              <w:t>amjenska bespovratna sredstva iz EU fondova za ovaj projekt u iznosu od 366.219,00 eura.</w:t>
            </w:r>
            <w:r w:rsidR="005D7D4F">
              <w:rPr>
                <w:rFonts w:ascii="Arial" w:hAnsi="Arial" w:cs="Arial"/>
              </w:rPr>
              <w:t xml:space="preserve"> Taj se iznos u 2025. godini planira kao prihod Grada Dubrovnika.</w:t>
            </w:r>
          </w:p>
          <w:p w14:paraId="2908599F" w14:textId="4062E8C0" w:rsidR="008C2368" w:rsidRDefault="008C2368" w:rsidP="008C2368">
            <w:pPr>
              <w:autoSpaceDN w:val="0"/>
              <w:spacing w:after="0"/>
              <w:rPr>
                <w:rFonts w:ascii="Arial" w:hAnsi="Arial" w:cs="Arial"/>
                <w:bCs/>
              </w:rPr>
            </w:pPr>
          </w:p>
          <w:p w14:paraId="28B3261F" w14:textId="61E162FC" w:rsidR="008C2368" w:rsidRPr="00F16E42" w:rsidRDefault="008C2368" w:rsidP="008C2368">
            <w:pPr>
              <w:autoSpaceDN w:val="0"/>
              <w:spacing w:after="0"/>
              <w:rPr>
                <w:rFonts w:ascii="Arial" w:hAnsi="Arial" w:cs="Arial"/>
                <w:b/>
              </w:rPr>
            </w:pPr>
            <w:r w:rsidRPr="00F16E42">
              <w:rPr>
                <w:rFonts w:ascii="Arial" w:hAnsi="Arial" w:cs="Arial"/>
                <w:b/>
              </w:rPr>
              <w:t>A81</w:t>
            </w:r>
            <w:r>
              <w:rPr>
                <w:rFonts w:ascii="Arial" w:hAnsi="Arial" w:cs="Arial"/>
                <w:b/>
              </w:rPr>
              <w:t>19</w:t>
            </w:r>
            <w:r w:rsidRPr="00F16E42">
              <w:rPr>
                <w:rFonts w:ascii="Arial" w:hAnsi="Arial" w:cs="Arial"/>
                <w:b/>
              </w:rPr>
              <w:t>0</w:t>
            </w:r>
            <w:r>
              <w:rPr>
                <w:rFonts w:ascii="Arial" w:hAnsi="Arial" w:cs="Arial"/>
                <w:b/>
              </w:rPr>
              <w:t>3</w:t>
            </w:r>
            <w:r w:rsidRPr="00F16E42">
              <w:rPr>
                <w:rFonts w:ascii="Arial" w:hAnsi="Arial" w:cs="Arial"/>
                <w:b/>
              </w:rPr>
              <w:t xml:space="preserve"> </w:t>
            </w:r>
            <w:r>
              <w:rPr>
                <w:rFonts w:ascii="Arial" w:hAnsi="Arial" w:cs="Arial"/>
                <w:b/>
              </w:rPr>
              <w:t>Uređenje prostora knjižnice u TUP-u</w:t>
            </w:r>
            <w:r w:rsidRPr="00F16E42">
              <w:rPr>
                <w:rFonts w:ascii="Arial" w:hAnsi="Arial" w:cs="Arial"/>
                <w:b/>
              </w:rPr>
              <w:t xml:space="preserve"> – </w:t>
            </w:r>
            <w:r>
              <w:rPr>
                <w:rFonts w:ascii="Arial" w:hAnsi="Arial" w:cs="Arial"/>
                <w:b/>
              </w:rPr>
              <w:t>323.900</w:t>
            </w:r>
            <w:r w:rsidRPr="00F16E42">
              <w:rPr>
                <w:rFonts w:ascii="Arial" w:hAnsi="Arial" w:cs="Arial"/>
                <w:b/>
              </w:rPr>
              <w:t>,00 eura</w:t>
            </w:r>
          </w:p>
          <w:p w14:paraId="2D87EC3C" w14:textId="2696FF48" w:rsidR="008C2368" w:rsidRDefault="005D7D4F" w:rsidP="008C2368">
            <w:pPr>
              <w:autoSpaceDN w:val="0"/>
              <w:spacing w:after="0"/>
              <w:rPr>
                <w:rFonts w:ascii="Arial" w:hAnsi="Arial" w:cs="Arial"/>
                <w:bCs/>
              </w:rPr>
            </w:pPr>
            <w:r>
              <w:rPr>
                <w:rFonts w:ascii="Arial" w:hAnsi="Arial" w:cs="Arial"/>
                <w:bCs/>
              </w:rPr>
              <w:t>Sredstva su planirana z</w:t>
            </w:r>
            <w:r w:rsidR="008C2368">
              <w:rPr>
                <w:rFonts w:ascii="Arial" w:hAnsi="Arial" w:cs="Arial"/>
                <w:bCs/>
              </w:rPr>
              <w:t xml:space="preserve">a završetak projekta </w:t>
            </w:r>
            <w:r>
              <w:rPr>
                <w:rFonts w:ascii="Arial" w:hAnsi="Arial" w:cs="Arial"/>
                <w:bCs/>
              </w:rPr>
              <w:t xml:space="preserve">uređenja </w:t>
            </w:r>
            <w:r w:rsidRPr="00415D3D">
              <w:rPr>
                <w:rFonts w:ascii="Arial" w:hAnsi="Arial" w:cs="Arial"/>
                <w:bCs/>
              </w:rPr>
              <w:t xml:space="preserve">prostora u kompleksu TUP-a u koji će se preseliti Ogranak </w:t>
            </w:r>
            <w:r>
              <w:rPr>
                <w:rFonts w:ascii="Arial" w:hAnsi="Arial" w:cs="Arial"/>
                <w:bCs/>
              </w:rPr>
              <w:t xml:space="preserve">Gruž Dubrovačkih knjižnica </w:t>
            </w:r>
            <w:r w:rsidRPr="00415D3D">
              <w:rPr>
                <w:rFonts w:ascii="Arial" w:hAnsi="Arial" w:cs="Arial"/>
                <w:bCs/>
              </w:rPr>
              <w:t xml:space="preserve">i gdje će biti uređen knjižnični depo. </w:t>
            </w:r>
            <w:r>
              <w:rPr>
                <w:rFonts w:ascii="Arial" w:hAnsi="Arial" w:cs="Arial"/>
                <w:bCs/>
              </w:rPr>
              <w:t>Cijeli projekt opremanja prostora prijavljen je na natječaj za financiranje EU sredstvima, pa se u 2025.godini iz tih izvora (55) planira još 724.500,00 eura.</w:t>
            </w:r>
          </w:p>
          <w:p w14:paraId="30027735" w14:textId="77777777" w:rsidR="0077205C" w:rsidRDefault="0077205C" w:rsidP="00B260D0">
            <w:pPr>
              <w:autoSpaceDN w:val="0"/>
              <w:spacing w:after="0"/>
              <w:rPr>
                <w:rFonts w:ascii="Arial" w:hAnsi="Arial" w:cs="Arial"/>
                <w:bCs/>
              </w:rPr>
            </w:pPr>
          </w:p>
          <w:p w14:paraId="08DF6F2C" w14:textId="4C597880" w:rsidR="005669D5" w:rsidRDefault="005669D5" w:rsidP="00B260D0">
            <w:pPr>
              <w:autoSpaceDN w:val="0"/>
              <w:spacing w:after="0"/>
              <w:rPr>
                <w:rFonts w:ascii="Arial" w:hAnsi="Arial" w:cs="Arial"/>
                <w:bCs/>
              </w:rPr>
            </w:pPr>
          </w:p>
        </w:tc>
      </w:tr>
      <w:tr w:rsidR="008549E7" w14:paraId="69146536" w14:textId="77777777" w:rsidTr="009A1070">
        <w:tc>
          <w:tcPr>
            <w:tcW w:w="1701" w:type="dxa"/>
          </w:tcPr>
          <w:p w14:paraId="0A31173A" w14:textId="77777777" w:rsidR="008549E7" w:rsidRPr="00B819ED" w:rsidRDefault="008549E7" w:rsidP="009A1070">
            <w:pPr>
              <w:autoSpaceDN w:val="0"/>
              <w:spacing w:after="0"/>
              <w:rPr>
                <w:rFonts w:ascii="Arial" w:hAnsi="Arial" w:cs="Arial"/>
                <w:bCs/>
                <w:sz w:val="20"/>
                <w:szCs w:val="20"/>
              </w:rPr>
            </w:pPr>
          </w:p>
          <w:p w14:paraId="1854B9B4" w14:textId="77777777" w:rsidR="008549E7" w:rsidRPr="00B819ED" w:rsidRDefault="008549E7" w:rsidP="009A1070">
            <w:pPr>
              <w:autoSpaceDN w:val="0"/>
              <w:spacing w:after="0"/>
              <w:rPr>
                <w:rFonts w:ascii="Arial" w:hAnsi="Arial" w:cs="Arial"/>
                <w:bCs/>
                <w:sz w:val="20"/>
                <w:szCs w:val="20"/>
              </w:rPr>
            </w:pPr>
            <w:r w:rsidRPr="00B819ED">
              <w:rPr>
                <w:rFonts w:ascii="Arial" w:hAnsi="Arial" w:cs="Arial"/>
                <w:bCs/>
                <w:sz w:val="20"/>
                <w:szCs w:val="20"/>
              </w:rPr>
              <w:t>PLANIRANA SREDSTVA</w:t>
            </w:r>
          </w:p>
        </w:tc>
        <w:tc>
          <w:tcPr>
            <w:tcW w:w="7224" w:type="dxa"/>
          </w:tcPr>
          <w:p w14:paraId="0564F99F" w14:textId="77777777" w:rsidR="008549E7" w:rsidRDefault="008549E7" w:rsidP="009A1070">
            <w:pPr>
              <w:autoSpaceDN w:val="0"/>
              <w:spacing w:after="0"/>
              <w:rPr>
                <w:rFonts w:ascii="Arial" w:hAnsi="Arial" w:cs="Arial"/>
                <w:bCs/>
              </w:rPr>
            </w:pPr>
          </w:p>
          <w:p w14:paraId="0DC90A54" w14:textId="15B0A6CF" w:rsidR="008549E7" w:rsidRDefault="0039678C" w:rsidP="009A1070">
            <w:pPr>
              <w:autoSpaceDN w:val="0"/>
              <w:spacing w:after="0"/>
              <w:rPr>
                <w:rFonts w:ascii="Arial" w:hAnsi="Arial" w:cs="Arial"/>
                <w:bCs/>
              </w:rPr>
            </w:pPr>
            <w:r>
              <w:rPr>
                <w:rFonts w:ascii="Arial" w:hAnsi="Arial" w:cs="Arial"/>
                <w:bCs/>
              </w:rPr>
              <w:t>12.526.860</w:t>
            </w:r>
            <w:r w:rsidR="008549E7">
              <w:rPr>
                <w:rFonts w:ascii="Arial" w:hAnsi="Arial" w:cs="Arial"/>
                <w:bCs/>
              </w:rPr>
              <w:t>,00 eura</w:t>
            </w:r>
          </w:p>
          <w:p w14:paraId="749DE984" w14:textId="77777777" w:rsidR="008549E7" w:rsidRDefault="008549E7" w:rsidP="009A1070">
            <w:pPr>
              <w:autoSpaceDN w:val="0"/>
              <w:spacing w:after="0"/>
              <w:rPr>
                <w:rFonts w:ascii="Arial" w:hAnsi="Arial" w:cs="Arial"/>
                <w:bCs/>
              </w:rPr>
            </w:pPr>
          </w:p>
        </w:tc>
      </w:tr>
      <w:tr w:rsidR="008549E7" w14:paraId="5F9FA784" w14:textId="77777777" w:rsidTr="009A1070">
        <w:tc>
          <w:tcPr>
            <w:tcW w:w="1701" w:type="dxa"/>
          </w:tcPr>
          <w:p w14:paraId="4E7BB6FC" w14:textId="77777777" w:rsidR="008549E7" w:rsidRPr="00B819ED" w:rsidRDefault="008549E7" w:rsidP="009A1070">
            <w:pPr>
              <w:autoSpaceDN w:val="0"/>
              <w:spacing w:after="0"/>
              <w:rPr>
                <w:rFonts w:ascii="Arial" w:hAnsi="Arial" w:cs="Arial"/>
                <w:bCs/>
                <w:sz w:val="20"/>
                <w:szCs w:val="20"/>
              </w:rPr>
            </w:pPr>
            <w:r w:rsidRPr="00B819ED">
              <w:rPr>
                <w:rFonts w:ascii="Arial" w:hAnsi="Arial" w:cs="Arial"/>
                <w:bCs/>
                <w:sz w:val="20"/>
                <w:szCs w:val="20"/>
              </w:rPr>
              <w:t>IZVORI FINANCIRANJA</w:t>
            </w:r>
          </w:p>
        </w:tc>
        <w:tc>
          <w:tcPr>
            <w:tcW w:w="7224" w:type="dxa"/>
          </w:tcPr>
          <w:p w14:paraId="7B27D0BD" w14:textId="0DD08BA4" w:rsidR="008549E7" w:rsidRPr="00014E81" w:rsidRDefault="008549E7" w:rsidP="009A1070">
            <w:pPr>
              <w:autoSpaceDN w:val="0"/>
              <w:spacing w:after="0"/>
              <w:rPr>
                <w:rFonts w:ascii="Arial" w:hAnsi="Arial" w:cs="Arial"/>
                <w:bCs/>
              </w:rPr>
            </w:pPr>
            <w:r w:rsidRPr="00014E81">
              <w:rPr>
                <w:rFonts w:ascii="Arial" w:hAnsi="Arial" w:cs="Arial"/>
                <w:bCs/>
              </w:rPr>
              <w:t xml:space="preserve">11. Opći prihodi i primici -  </w:t>
            </w:r>
            <w:r w:rsidR="0039678C">
              <w:rPr>
                <w:rFonts w:ascii="Arial" w:hAnsi="Arial" w:cs="Arial"/>
                <w:bCs/>
              </w:rPr>
              <w:t>12.526.860</w:t>
            </w:r>
            <w:r w:rsidRPr="00014E81">
              <w:rPr>
                <w:rFonts w:ascii="Arial" w:hAnsi="Arial" w:cs="Arial"/>
                <w:bCs/>
              </w:rPr>
              <w:t xml:space="preserve">,00 €  </w:t>
            </w:r>
          </w:p>
          <w:p w14:paraId="417FD1C7" w14:textId="77777777" w:rsidR="008549E7" w:rsidRDefault="008549E7" w:rsidP="009A1070">
            <w:pPr>
              <w:autoSpaceDN w:val="0"/>
              <w:spacing w:after="0"/>
              <w:rPr>
                <w:rFonts w:ascii="Arial" w:hAnsi="Arial" w:cs="Arial"/>
                <w:bCs/>
              </w:rPr>
            </w:pPr>
          </w:p>
        </w:tc>
      </w:tr>
      <w:tr w:rsidR="008549E7" w14:paraId="250EBA39" w14:textId="77777777" w:rsidTr="009A1070">
        <w:tc>
          <w:tcPr>
            <w:tcW w:w="1701" w:type="dxa"/>
          </w:tcPr>
          <w:p w14:paraId="461E884E" w14:textId="77777777" w:rsidR="008549E7" w:rsidRPr="00B819ED" w:rsidRDefault="008549E7" w:rsidP="009A1070">
            <w:pPr>
              <w:autoSpaceDN w:val="0"/>
              <w:spacing w:after="0"/>
              <w:rPr>
                <w:rFonts w:ascii="Arial" w:hAnsi="Arial" w:cs="Arial"/>
                <w:bCs/>
                <w:sz w:val="20"/>
                <w:szCs w:val="20"/>
              </w:rPr>
            </w:pPr>
            <w:r w:rsidRPr="00B819ED">
              <w:rPr>
                <w:rFonts w:ascii="Arial" w:hAnsi="Arial" w:cs="Arial"/>
                <w:bCs/>
                <w:sz w:val="20"/>
                <w:szCs w:val="20"/>
              </w:rPr>
              <w:t>ZAKONSKA OSNOVA ZA UVOĐENJE PROGRAMA</w:t>
            </w:r>
          </w:p>
        </w:tc>
        <w:tc>
          <w:tcPr>
            <w:tcW w:w="7224" w:type="dxa"/>
          </w:tcPr>
          <w:p w14:paraId="6A75B201" w14:textId="77777777" w:rsidR="005669D5" w:rsidRDefault="005669D5" w:rsidP="005669D5">
            <w:pPr>
              <w:autoSpaceDN w:val="0"/>
              <w:spacing w:after="0"/>
              <w:jc w:val="both"/>
              <w:rPr>
                <w:rFonts w:ascii="Arial" w:hAnsi="Arial" w:cs="Arial"/>
                <w:bCs/>
              </w:rPr>
            </w:pPr>
            <w:r w:rsidRPr="00014E81">
              <w:rPr>
                <w:rFonts w:ascii="Arial" w:hAnsi="Arial" w:cs="Arial"/>
                <w:bCs/>
              </w:rPr>
              <w:t>Zakon o ustanovama, Zakon o kulturnim vijećima i financiranju javnih potreba u kulturi, Zakon o muzejima, Zakon o kazalištima, Zakon o knjižnicama</w:t>
            </w:r>
          </w:p>
          <w:p w14:paraId="1C5FDF85" w14:textId="5BDDE3B6" w:rsidR="008549E7" w:rsidRDefault="008549E7" w:rsidP="009A1070">
            <w:pPr>
              <w:autoSpaceDN w:val="0"/>
              <w:spacing w:after="0"/>
              <w:rPr>
                <w:rFonts w:ascii="Arial" w:hAnsi="Arial" w:cs="Arial"/>
                <w:bCs/>
              </w:rPr>
            </w:pPr>
          </w:p>
        </w:tc>
      </w:tr>
      <w:tr w:rsidR="008549E7" w14:paraId="3D355E6E" w14:textId="77777777" w:rsidTr="009A1070">
        <w:tc>
          <w:tcPr>
            <w:tcW w:w="1701" w:type="dxa"/>
          </w:tcPr>
          <w:p w14:paraId="67A4C3C3" w14:textId="77777777" w:rsidR="008549E7" w:rsidRPr="00B819ED" w:rsidRDefault="008549E7" w:rsidP="009A1070">
            <w:pPr>
              <w:autoSpaceDN w:val="0"/>
              <w:spacing w:after="0"/>
              <w:rPr>
                <w:rFonts w:ascii="Arial" w:hAnsi="Arial" w:cs="Arial"/>
                <w:bCs/>
                <w:sz w:val="20"/>
                <w:szCs w:val="20"/>
              </w:rPr>
            </w:pPr>
            <w:r w:rsidRPr="00B819ED">
              <w:rPr>
                <w:rFonts w:ascii="Arial" w:hAnsi="Arial" w:cs="Arial"/>
                <w:bCs/>
                <w:sz w:val="20"/>
                <w:szCs w:val="20"/>
              </w:rPr>
              <w:t>VRIJEME REALIZACIJE</w:t>
            </w:r>
          </w:p>
        </w:tc>
        <w:tc>
          <w:tcPr>
            <w:tcW w:w="7224" w:type="dxa"/>
          </w:tcPr>
          <w:p w14:paraId="36F702DB" w14:textId="77777777" w:rsidR="008549E7" w:rsidRDefault="008549E7" w:rsidP="009A1070">
            <w:pPr>
              <w:autoSpaceDN w:val="0"/>
              <w:spacing w:after="0"/>
              <w:rPr>
                <w:rFonts w:ascii="Arial" w:hAnsi="Arial" w:cs="Arial"/>
                <w:bCs/>
              </w:rPr>
            </w:pPr>
            <w:r>
              <w:rPr>
                <w:rFonts w:ascii="Arial" w:hAnsi="Arial" w:cs="Arial"/>
                <w:bCs/>
              </w:rPr>
              <w:t>Tijekom cijele godine</w:t>
            </w:r>
          </w:p>
        </w:tc>
      </w:tr>
      <w:bookmarkEnd w:id="6"/>
    </w:tbl>
    <w:p w14:paraId="31B45B84" w14:textId="63AE0DC6" w:rsidR="00360D3D" w:rsidRDefault="00360D3D" w:rsidP="00B819ED">
      <w:pPr>
        <w:autoSpaceDN w:val="0"/>
        <w:spacing w:after="0"/>
      </w:pPr>
    </w:p>
    <w:p w14:paraId="27535FF7" w14:textId="77777777" w:rsidR="00EE1DE9" w:rsidRDefault="00EE1DE9" w:rsidP="00B819ED">
      <w:pPr>
        <w:autoSpaceDN w:val="0"/>
        <w:spacing w:after="0"/>
      </w:pPr>
    </w:p>
    <w:p w14:paraId="2F104AEE" w14:textId="1F174B1A" w:rsidR="00643108" w:rsidRDefault="00643108" w:rsidP="00B819ED">
      <w:pPr>
        <w:autoSpaceDN w:val="0"/>
        <w:spacing w:after="0"/>
      </w:pPr>
    </w:p>
    <w:tbl>
      <w:tblPr>
        <w:tblStyle w:val="TableGrid"/>
        <w:tblW w:w="0" w:type="auto"/>
        <w:tblInd w:w="137" w:type="dxa"/>
        <w:tblLayout w:type="fixed"/>
        <w:tblLook w:val="04A0" w:firstRow="1" w:lastRow="0" w:firstColumn="1" w:lastColumn="0" w:noHBand="0" w:noVBand="1"/>
      </w:tblPr>
      <w:tblGrid>
        <w:gridCol w:w="1701"/>
        <w:gridCol w:w="7224"/>
      </w:tblGrid>
      <w:tr w:rsidR="00643108" w:rsidRPr="00D84558" w14:paraId="22186776" w14:textId="77777777" w:rsidTr="009A1070">
        <w:trPr>
          <w:trHeight w:val="467"/>
        </w:trPr>
        <w:tc>
          <w:tcPr>
            <w:tcW w:w="1701" w:type="dxa"/>
          </w:tcPr>
          <w:p w14:paraId="2EA66BB1" w14:textId="77777777" w:rsidR="00643108" w:rsidRPr="00D84558" w:rsidRDefault="00643108" w:rsidP="009A1070">
            <w:pPr>
              <w:autoSpaceDN w:val="0"/>
              <w:spacing w:after="0"/>
              <w:rPr>
                <w:rFonts w:ascii="Arial" w:hAnsi="Arial" w:cs="Arial"/>
                <w:b/>
                <w:sz w:val="20"/>
                <w:szCs w:val="20"/>
              </w:rPr>
            </w:pPr>
            <w:bookmarkStart w:id="7" w:name="_Hlk179899963"/>
            <w:r w:rsidRPr="00D84558">
              <w:rPr>
                <w:rFonts w:ascii="Arial" w:hAnsi="Arial" w:cs="Arial"/>
                <w:b/>
                <w:sz w:val="20"/>
                <w:szCs w:val="20"/>
              </w:rPr>
              <w:t>Naziv programa</w:t>
            </w:r>
          </w:p>
        </w:tc>
        <w:tc>
          <w:tcPr>
            <w:tcW w:w="7224" w:type="dxa"/>
          </w:tcPr>
          <w:p w14:paraId="417E3733" w14:textId="412E5660" w:rsidR="00643108" w:rsidRPr="00D84558" w:rsidRDefault="00643108" w:rsidP="009A1070">
            <w:pPr>
              <w:autoSpaceDN w:val="0"/>
              <w:spacing w:after="0"/>
              <w:rPr>
                <w:rFonts w:ascii="Arial" w:hAnsi="Arial" w:cs="Arial"/>
                <w:b/>
              </w:rPr>
            </w:pPr>
            <w:r w:rsidRPr="00D84558">
              <w:rPr>
                <w:rFonts w:ascii="Arial" w:hAnsi="Arial" w:cs="Arial"/>
                <w:b/>
              </w:rPr>
              <w:t>8120  PROGRAMSKA DJELATNOST</w:t>
            </w:r>
          </w:p>
        </w:tc>
      </w:tr>
      <w:tr w:rsidR="00643108" w14:paraId="49BB2540" w14:textId="77777777" w:rsidTr="009A1070">
        <w:tc>
          <w:tcPr>
            <w:tcW w:w="1701" w:type="dxa"/>
          </w:tcPr>
          <w:p w14:paraId="1D45DBBB" w14:textId="77777777" w:rsidR="00643108" w:rsidRPr="00B819ED" w:rsidRDefault="00643108" w:rsidP="009A1070">
            <w:pPr>
              <w:autoSpaceDN w:val="0"/>
              <w:spacing w:after="0"/>
              <w:rPr>
                <w:rFonts w:ascii="Arial" w:hAnsi="Arial" w:cs="Arial"/>
                <w:bCs/>
                <w:sz w:val="20"/>
                <w:szCs w:val="20"/>
              </w:rPr>
            </w:pPr>
            <w:r w:rsidRPr="00B819ED">
              <w:rPr>
                <w:rFonts w:ascii="Arial" w:hAnsi="Arial" w:cs="Arial"/>
                <w:bCs/>
                <w:sz w:val="20"/>
                <w:szCs w:val="20"/>
              </w:rPr>
              <w:t>SVRHA PROGRAMA</w:t>
            </w:r>
          </w:p>
        </w:tc>
        <w:tc>
          <w:tcPr>
            <w:tcW w:w="7224" w:type="dxa"/>
          </w:tcPr>
          <w:p w14:paraId="0D4D1F37" w14:textId="77777777" w:rsidR="00643108" w:rsidRPr="00014E81" w:rsidRDefault="00643108" w:rsidP="00643108">
            <w:pPr>
              <w:overflowPunct w:val="0"/>
              <w:autoSpaceDE w:val="0"/>
              <w:autoSpaceDN w:val="0"/>
              <w:adjustRightInd w:val="0"/>
              <w:spacing w:after="0"/>
              <w:jc w:val="both"/>
              <w:rPr>
                <w:rFonts w:ascii="Arial" w:eastAsia="Times New Roman" w:hAnsi="Arial" w:cs="Arial"/>
                <w:bCs/>
                <w:lang w:eastAsia="hr-HR"/>
              </w:rPr>
            </w:pPr>
            <w:r w:rsidRPr="00014E81">
              <w:rPr>
                <w:rFonts w:ascii="Arial" w:eastAsia="Times New Roman" w:hAnsi="Arial" w:cs="Arial"/>
                <w:bCs/>
                <w:lang w:eastAsia="hr-HR"/>
              </w:rPr>
              <w:t>Osigurati uvjete za realizaciju kulturnih programa ustanova u kulturi</w:t>
            </w:r>
          </w:p>
          <w:p w14:paraId="7BB429F9" w14:textId="77777777" w:rsidR="00643108" w:rsidRDefault="00643108" w:rsidP="009A1070">
            <w:pPr>
              <w:autoSpaceDN w:val="0"/>
              <w:spacing w:after="0"/>
              <w:rPr>
                <w:rFonts w:ascii="Arial" w:hAnsi="Arial" w:cs="Arial"/>
                <w:bCs/>
              </w:rPr>
            </w:pPr>
          </w:p>
        </w:tc>
      </w:tr>
      <w:tr w:rsidR="00FD0925" w:rsidRPr="00FD0925" w14:paraId="13D0FF81" w14:textId="77777777" w:rsidTr="009A1070">
        <w:tc>
          <w:tcPr>
            <w:tcW w:w="1701" w:type="dxa"/>
          </w:tcPr>
          <w:p w14:paraId="2B90E264" w14:textId="77777777" w:rsidR="00643108" w:rsidRPr="00FD0925" w:rsidRDefault="00643108" w:rsidP="009A1070">
            <w:pPr>
              <w:autoSpaceDN w:val="0"/>
              <w:spacing w:after="0"/>
              <w:rPr>
                <w:rFonts w:ascii="Arial" w:hAnsi="Arial" w:cs="Arial"/>
                <w:bCs/>
                <w:sz w:val="20"/>
                <w:szCs w:val="20"/>
              </w:rPr>
            </w:pPr>
            <w:r w:rsidRPr="00FD0925">
              <w:rPr>
                <w:rFonts w:ascii="Arial" w:hAnsi="Arial" w:cs="Arial"/>
                <w:bCs/>
                <w:sz w:val="20"/>
                <w:szCs w:val="20"/>
              </w:rPr>
              <w:t>OPIS PROGRAMA</w:t>
            </w:r>
          </w:p>
        </w:tc>
        <w:tc>
          <w:tcPr>
            <w:tcW w:w="7224" w:type="dxa"/>
          </w:tcPr>
          <w:p w14:paraId="30235883" w14:textId="43D9F6E2" w:rsidR="00643108" w:rsidRPr="00FD0925" w:rsidRDefault="00643108" w:rsidP="00643108">
            <w:pPr>
              <w:autoSpaceDN w:val="0"/>
              <w:spacing w:after="0"/>
              <w:rPr>
                <w:rFonts w:ascii="Arial" w:hAnsi="Arial" w:cs="Arial"/>
                <w:bCs/>
              </w:rPr>
            </w:pPr>
            <w:r w:rsidRPr="00FD0925">
              <w:rPr>
                <w:rFonts w:ascii="Arial" w:hAnsi="Arial" w:cs="Arial"/>
                <w:bCs/>
              </w:rPr>
              <w:t xml:space="preserve">Programska djelatnost obuhvaća rashode za stručne kulturne i umjetničke programe ustanova u kulturi: rashode za usluge, honorare i putne troškove suradnicima, nabavke materijala i sl. Proračun je za oko </w:t>
            </w:r>
            <w:r w:rsidR="00FD0925" w:rsidRPr="00FD0925">
              <w:rPr>
                <w:rFonts w:ascii="Arial" w:hAnsi="Arial" w:cs="Arial"/>
                <w:bCs/>
              </w:rPr>
              <w:t>22</w:t>
            </w:r>
            <w:r w:rsidRPr="00FD0925">
              <w:rPr>
                <w:rFonts w:ascii="Arial" w:hAnsi="Arial" w:cs="Arial"/>
                <w:bCs/>
              </w:rPr>
              <w:t xml:space="preserve">% veći nego prethodne godine, ali još uvijek manji nego što je bio prije pandemije. </w:t>
            </w:r>
          </w:p>
          <w:p w14:paraId="5707609F" w14:textId="77777777" w:rsidR="00643108" w:rsidRPr="00FD0925" w:rsidRDefault="00643108" w:rsidP="00643108">
            <w:pPr>
              <w:autoSpaceDN w:val="0"/>
              <w:spacing w:after="0"/>
              <w:rPr>
                <w:rFonts w:ascii="Arial" w:hAnsi="Arial" w:cs="Arial"/>
                <w:bCs/>
              </w:rPr>
            </w:pPr>
          </w:p>
          <w:p w14:paraId="51129518" w14:textId="0FBE985A" w:rsidR="00643108" w:rsidRPr="00FD0925" w:rsidRDefault="00643108" w:rsidP="00643108">
            <w:pPr>
              <w:autoSpaceDN w:val="0"/>
              <w:spacing w:after="0"/>
              <w:rPr>
                <w:rFonts w:ascii="Arial" w:hAnsi="Arial" w:cs="Arial"/>
                <w:b/>
              </w:rPr>
            </w:pPr>
            <w:r w:rsidRPr="00FD0925">
              <w:rPr>
                <w:rFonts w:ascii="Arial" w:hAnsi="Arial" w:cs="Arial"/>
                <w:b/>
              </w:rPr>
              <w:lastRenderedPageBreak/>
              <w:t>A812001 Redovni programi</w:t>
            </w:r>
            <w:r w:rsidR="00FD0925" w:rsidRPr="00FD0925">
              <w:rPr>
                <w:rFonts w:ascii="Arial" w:hAnsi="Arial" w:cs="Arial"/>
                <w:b/>
              </w:rPr>
              <w:t xml:space="preserve"> – 1.739.966,00 eura</w:t>
            </w:r>
          </w:p>
          <w:p w14:paraId="50EE91AF" w14:textId="4E13B1E4" w:rsidR="00643108" w:rsidRPr="00FD0925" w:rsidRDefault="00643108" w:rsidP="00643108">
            <w:pPr>
              <w:autoSpaceDN w:val="0"/>
              <w:spacing w:after="0"/>
              <w:rPr>
                <w:rFonts w:ascii="Arial" w:hAnsi="Arial" w:cs="Arial"/>
                <w:bCs/>
              </w:rPr>
            </w:pPr>
            <w:r w:rsidRPr="00FD0925">
              <w:rPr>
                <w:rFonts w:ascii="Arial" w:hAnsi="Arial" w:cs="Arial"/>
                <w:bCs/>
              </w:rPr>
              <w:t xml:space="preserve">Ovu aktivnost planiraju sve ustanove jer obuhvaća rashode za kulturne programe koji predstavljaju osnovnu djelatnost pojedine ustanove (kazališne predstave, koncerti Orkestra, muzejska djelatnost, knjižnična djelatnost, </w:t>
            </w:r>
            <w:proofErr w:type="spellStart"/>
            <w:r w:rsidRPr="00FD0925">
              <w:rPr>
                <w:rFonts w:ascii="Arial" w:hAnsi="Arial" w:cs="Arial"/>
                <w:bCs/>
              </w:rPr>
              <w:t>kinoprikazivačka</w:t>
            </w:r>
            <w:proofErr w:type="spellEnd"/>
            <w:r w:rsidRPr="00FD0925">
              <w:rPr>
                <w:rFonts w:ascii="Arial" w:hAnsi="Arial" w:cs="Arial"/>
                <w:bCs/>
              </w:rPr>
              <w:t xml:space="preserve"> djelatnost, festival Dubrovačke ljetne igre, folklorna djelatnost F.A. </w:t>
            </w:r>
            <w:proofErr w:type="spellStart"/>
            <w:r w:rsidRPr="00FD0925">
              <w:rPr>
                <w:rFonts w:ascii="Arial" w:hAnsi="Arial" w:cs="Arial"/>
                <w:bCs/>
              </w:rPr>
              <w:t>Linđo</w:t>
            </w:r>
            <w:proofErr w:type="spellEnd"/>
            <w:r w:rsidRPr="00FD0925">
              <w:rPr>
                <w:rFonts w:ascii="Arial" w:hAnsi="Arial" w:cs="Arial"/>
                <w:bCs/>
              </w:rPr>
              <w:t>).</w:t>
            </w:r>
            <w:r w:rsidR="009909A2">
              <w:rPr>
                <w:rFonts w:ascii="Arial" w:hAnsi="Arial" w:cs="Arial"/>
                <w:bCs/>
              </w:rPr>
              <w:t xml:space="preserve"> Plan za 2025.godinu je 27% veći nego prethodne godine. </w:t>
            </w:r>
          </w:p>
          <w:p w14:paraId="5830EC37" w14:textId="21E7A3E3" w:rsidR="00643108" w:rsidRPr="00FD0925" w:rsidRDefault="00643108" w:rsidP="00643108">
            <w:pPr>
              <w:autoSpaceDN w:val="0"/>
              <w:spacing w:after="0"/>
              <w:rPr>
                <w:rFonts w:ascii="Arial" w:hAnsi="Arial" w:cs="Arial"/>
                <w:bCs/>
              </w:rPr>
            </w:pPr>
            <w:r w:rsidRPr="00FD0925">
              <w:rPr>
                <w:rFonts w:ascii="Arial" w:hAnsi="Arial" w:cs="Arial"/>
                <w:bCs/>
              </w:rPr>
              <w:t xml:space="preserve">Materijalni rashodi čine 95% ukupnih rashoda za Redovne programe, a odnose se većinom na intelektualne usluge, naknade troškova osobama izvan radnog odnosa i ostale usluge. </w:t>
            </w:r>
          </w:p>
          <w:p w14:paraId="06CD0BBC" w14:textId="3696911B" w:rsidR="00643108" w:rsidRPr="00FD0925" w:rsidRDefault="00643108" w:rsidP="00643108">
            <w:pPr>
              <w:autoSpaceDN w:val="0"/>
              <w:spacing w:after="0"/>
              <w:jc w:val="both"/>
              <w:rPr>
                <w:rFonts w:ascii="Arial" w:hAnsi="Arial" w:cs="Arial"/>
                <w:bCs/>
              </w:rPr>
            </w:pPr>
            <w:r w:rsidRPr="00FD0925">
              <w:rPr>
                <w:rFonts w:ascii="Arial" w:hAnsi="Arial" w:cs="Arial"/>
                <w:bCs/>
              </w:rPr>
              <w:t xml:space="preserve">Rashodi za nabavu nefinancijske imovine čine 4% ukupnih rashoda za Redovne programe, od čega se najveći dio odnosi na nabavku knjiga za Dubrovačke knjižnice, te za nabavku opreme za stalni postav i za izložbe </w:t>
            </w:r>
            <w:r w:rsidR="009909A2">
              <w:rPr>
                <w:rFonts w:ascii="Arial" w:hAnsi="Arial" w:cs="Arial"/>
                <w:bCs/>
              </w:rPr>
              <w:t>muzejskih ustanova</w:t>
            </w:r>
            <w:r w:rsidRPr="00FD0925">
              <w:rPr>
                <w:rFonts w:ascii="Arial" w:hAnsi="Arial" w:cs="Arial"/>
                <w:bCs/>
              </w:rPr>
              <w:t>.</w:t>
            </w:r>
          </w:p>
          <w:p w14:paraId="7E1FB95E" w14:textId="77777777" w:rsidR="00643108" w:rsidRPr="00FD0925" w:rsidRDefault="00643108" w:rsidP="00643108">
            <w:pPr>
              <w:autoSpaceDN w:val="0"/>
              <w:spacing w:after="0"/>
              <w:jc w:val="both"/>
              <w:rPr>
                <w:rFonts w:ascii="Arial" w:hAnsi="Arial" w:cs="Arial"/>
                <w:bCs/>
              </w:rPr>
            </w:pPr>
          </w:p>
          <w:p w14:paraId="42645EF5" w14:textId="488CA1FE" w:rsidR="00643108" w:rsidRPr="009909A2" w:rsidRDefault="00643108" w:rsidP="00643108">
            <w:pPr>
              <w:autoSpaceDN w:val="0"/>
              <w:spacing w:after="0"/>
              <w:rPr>
                <w:rFonts w:ascii="Arial" w:hAnsi="Arial" w:cs="Arial"/>
                <w:b/>
              </w:rPr>
            </w:pPr>
            <w:r w:rsidRPr="009909A2">
              <w:rPr>
                <w:rFonts w:ascii="Arial" w:hAnsi="Arial" w:cs="Arial"/>
                <w:b/>
              </w:rPr>
              <w:t>A812002 Posebni programi</w:t>
            </w:r>
            <w:r w:rsidR="009909A2">
              <w:rPr>
                <w:rFonts w:ascii="Arial" w:hAnsi="Arial" w:cs="Arial"/>
                <w:b/>
              </w:rPr>
              <w:t xml:space="preserve"> – 50.000,00 eura</w:t>
            </w:r>
          </w:p>
          <w:p w14:paraId="1F9BAAEE" w14:textId="77777777" w:rsidR="00643108" w:rsidRPr="00FD0925" w:rsidRDefault="00643108" w:rsidP="00643108">
            <w:pPr>
              <w:autoSpaceDN w:val="0"/>
              <w:spacing w:after="0"/>
              <w:rPr>
                <w:rFonts w:ascii="Arial" w:hAnsi="Arial" w:cs="Arial"/>
                <w:bCs/>
              </w:rPr>
            </w:pPr>
            <w:r w:rsidRPr="00FD0925">
              <w:rPr>
                <w:rFonts w:ascii="Arial" w:hAnsi="Arial" w:cs="Arial"/>
                <w:bCs/>
              </w:rPr>
              <w:t xml:space="preserve">Kroz ovu aktivnost obuhvaćeni su programi koji ne spadaju u osnovnu djelatnost ustanove ili se ne odvijaju redovito: </w:t>
            </w:r>
          </w:p>
          <w:p w14:paraId="31F942B4" w14:textId="66419435" w:rsidR="00643108" w:rsidRPr="00FD0925" w:rsidRDefault="00643108" w:rsidP="00643108">
            <w:pPr>
              <w:autoSpaceDN w:val="0"/>
              <w:spacing w:after="0"/>
              <w:rPr>
                <w:rFonts w:ascii="Arial" w:hAnsi="Arial" w:cs="Arial"/>
                <w:bCs/>
              </w:rPr>
            </w:pPr>
            <w:r w:rsidRPr="00FD0925">
              <w:rPr>
                <w:rFonts w:ascii="Arial" w:hAnsi="Arial" w:cs="Arial"/>
                <w:bCs/>
              </w:rPr>
              <w:t xml:space="preserve">-Dubrovačke ljetne igre za povremene </w:t>
            </w:r>
            <w:r w:rsidR="009909A2">
              <w:rPr>
                <w:rFonts w:ascii="Arial" w:hAnsi="Arial" w:cs="Arial"/>
                <w:bCs/>
              </w:rPr>
              <w:t xml:space="preserve">manje </w:t>
            </w:r>
            <w:r w:rsidRPr="00FD0925">
              <w:rPr>
                <w:rFonts w:ascii="Arial" w:hAnsi="Arial" w:cs="Arial"/>
                <w:bCs/>
              </w:rPr>
              <w:t xml:space="preserve">programe </w:t>
            </w:r>
            <w:r w:rsidR="009909A2">
              <w:rPr>
                <w:rFonts w:ascii="Arial" w:hAnsi="Arial" w:cs="Arial"/>
                <w:bCs/>
              </w:rPr>
              <w:t xml:space="preserve">izvan festivala </w:t>
            </w:r>
            <w:r w:rsidRPr="00FD0925">
              <w:rPr>
                <w:rFonts w:ascii="Arial" w:hAnsi="Arial" w:cs="Arial"/>
                <w:bCs/>
              </w:rPr>
              <w:t xml:space="preserve"> - 15.000,00 €</w:t>
            </w:r>
          </w:p>
          <w:p w14:paraId="4E870053" w14:textId="340C318B" w:rsidR="00643108" w:rsidRPr="00FD0925" w:rsidRDefault="00643108" w:rsidP="00643108">
            <w:pPr>
              <w:autoSpaceDN w:val="0"/>
              <w:spacing w:after="0"/>
              <w:rPr>
                <w:rFonts w:ascii="Arial" w:hAnsi="Arial" w:cs="Arial"/>
                <w:bCs/>
              </w:rPr>
            </w:pPr>
            <w:r w:rsidRPr="00FD0925">
              <w:rPr>
                <w:rFonts w:ascii="Arial" w:hAnsi="Arial" w:cs="Arial"/>
                <w:bCs/>
              </w:rPr>
              <w:t xml:space="preserve">-Dubrovački simfonijski orkestar za </w:t>
            </w:r>
            <w:r w:rsidR="009909A2">
              <w:rPr>
                <w:rFonts w:ascii="Arial" w:hAnsi="Arial" w:cs="Arial"/>
                <w:bCs/>
              </w:rPr>
              <w:t xml:space="preserve">festival </w:t>
            </w:r>
            <w:r w:rsidRPr="00FD0925">
              <w:rPr>
                <w:rFonts w:ascii="Arial" w:hAnsi="Arial" w:cs="Arial"/>
                <w:bCs/>
              </w:rPr>
              <w:t xml:space="preserve"> Stradun </w:t>
            </w:r>
            <w:proofErr w:type="spellStart"/>
            <w:r w:rsidRPr="00FD0925">
              <w:rPr>
                <w:rFonts w:ascii="Arial" w:hAnsi="Arial" w:cs="Arial"/>
                <w:bCs/>
              </w:rPr>
              <w:t>Classic</w:t>
            </w:r>
            <w:proofErr w:type="spellEnd"/>
            <w:r w:rsidRPr="00FD0925">
              <w:rPr>
                <w:rFonts w:ascii="Arial" w:hAnsi="Arial" w:cs="Arial"/>
                <w:bCs/>
              </w:rPr>
              <w:t xml:space="preserve"> – </w:t>
            </w:r>
            <w:r w:rsidR="009909A2">
              <w:rPr>
                <w:rFonts w:ascii="Arial" w:hAnsi="Arial" w:cs="Arial"/>
                <w:bCs/>
              </w:rPr>
              <w:t>35</w:t>
            </w:r>
            <w:r w:rsidRPr="00FD0925">
              <w:rPr>
                <w:rFonts w:ascii="Arial" w:hAnsi="Arial" w:cs="Arial"/>
                <w:bCs/>
              </w:rPr>
              <w:t>.000,00 €</w:t>
            </w:r>
          </w:p>
          <w:p w14:paraId="5B088537" w14:textId="77777777" w:rsidR="00643108" w:rsidRPr="00FD0925" w:rsidRDefault="00643108" w:rsidP="00643108">
            <w:pPr>
              <w:autoSpaceDN w:val="0"/>
              <w:spacing w:after="0"/>
              <w:rPr>
                <w:rFonts w:ascii="Arial" w:hAnsi="Arial" w:cs="Arial"/>
                <w:bCs/>
              </w:rPr>
            </w:pPr>
          </w:p>
          <w:p w14:paraId="6FA5F3A2" w14:textId="05AE1E9D" w:rsidR="00643108" w:rsidRPr="009909A2" w:rsidRDefault="00643108" w:rsidP="00643108">
            <w:pPr>
              <w:autoSpaceDN w:val="0"/>
              <w:spacing w:after="0"/>
              <w:rPr>
                <w:rFonts w:ascii="Arial" w:hAnsi="Arial" w:cs="Arial"/>
                <w:b/>
              </w:rPr>
            </w:pPr>
            <w:r w:rsidRPr="009909A2">
              <w:rPr>
                <w:rFonts w:ascii="Arial" w:hAnsi="Arial" w:cs="Arial"/>
                <w:b/>
              </w:rPr>
              <w:t>A812006 Zimski festival</w:t>
            </w:r>
            <w:r w:rsidR="009909A2">
              <w:rPr>
                <w:rFonts w:ascii="Arial" w:hAnsi="Arial" w:cs="Arial"/>
                <w:b/>
              </w:rPr>
              <w:t xml:space="preserve"> – 604.910,00 eura</w:t>
            </w:r>
          </w:p>
          <w:p w14:paraId="0D4EBE54" w14:textId="183823C6" w:rsidR="00643108" w:rsidRPr="00FD0925" w:rsidRDefault="00643108" w:rsidP="00643108">
            <w:pPr>
              <w:autoSpaceDN w:val="0"/>
              <w:spacing w:after="0"/>
              <w:rPr>
                <w:rFonts w:ascii="Arial" w:hAnsi="Arial" w:cs="Arial"/>
                <w:bCs/>
              </w:rPr>
            </w:pPr>
            <w:r w:rsidRPr="00FD0925">
              <w:rPr>
                <w:rFonts w:ascii="Arial" w:hAnsi="Arial" w:cs="Arial"/>
                <w:bCs/>
              </w:rPr>
              <w:t xml:space="preserve">Aktivnost uključuje rashode za realizaciju kulturnih i zabavnih programa u sklopu </w:t>
            </w:r>
            <w:r w:rsidR="009909A2">
              <w:rPr>
                <w:rFonts w:ascii="Arial" w:hAnsi="Arial" w:cs="Arial"/>
                <w:bCs/>
              </w:rPr>
              <w:t>Dubrovačkog z</w:t>
            </w:r>
            <w:r w:rsidRPr="00FD0925">
              <w:rPr>
                <w:rFonts w:ascii="Arial" w:hAnsi="Arial" w:cs="Arial"/>
                <w:bCs/>
              </w:rPr>
              <w:t>imskog festivala kojega produkcijski organizira ustanova Dubrovačke ljetne igre</w:t>
            </w:r>
            <w:r w:rsidR="009909A2">
              <w:rPr>
                <w:rFonts w:ascii="Arial" w:hAnsi="Arial" w:cs="Arial"/>
                <w:bCs/>
              </w:rPr>
              <w:t xml:space="preserve"> u suradnji s Turističkom zajednicom Grada Dubrovnika i drugim ustanovama. Za ustanovu Dubrovačke ljetne igre na ovoj aktivnosti </w:t>
            </w:r>
            <w:r w:rsidRPr="00FD0925">
              <w:rPr>
                <w:rFonts w:ascii="Arial" w:hAnsi="Arial" w:cs="Arial"/>
                <w:bCs/>
              </w:rPr>
              <w:t xml:space="preserve">se planira </w:t>
            </w:r>
            <w:r w:rsidR="009909A2">
              <w:rPr>
                <w:rFonts w:ascii="Arial" w:hAnsi="Arial" w:cs="Arial"/>
                <w:bCs/>
              </w:rPr>
              <w:t>601</w:t>
            </w:r>
            <w:r w:rsidRPr="00FD0925">
              <w:rPr>
                <w:rFonts w:ascii="Arial" w:hAnsi="Arial" w:cs="Arial"/>
                <w:bCs/>
              </w:rPr>
              <w:t>.</w:t>
            </w:r>
            <w:r w:rsidR="009909A2">
              <w:rPr>
                <w:rFonts w:ascii="Arial" w:hAnsi="Arial" w:cs="Arial"/>
                <w:bCs/>
              </w:rPr>
              <w:t>910</w:t>
            </w:r>
            <w:r w:rsidRPr="00FD0925">
              <w:rPr>
                <w:rFonts w:ascii="Arial" w:hAnsi="Arial" w:cs="Arial"/>
                <w:bCs/>
              </w:rPr>
              <w:t xml:space="preserve">,00 €, </w:t>
            </w:r>
            <w:r w:rsidR="009909A2">
              <w:rPr>
                <w:rFonts w:ascii="Arial" w:hAnsi="Arial" w:cs="Arial"/>
                <w:bCs/>
              </w:rPr>
              <w:t xml:space="preserve">a za </w:t>
            </w:r>
            <w:r w:rsidRPr="00FD0925">
              <w:rPr>
                <w:rFonts w:ascii="Arial" w:hAnsi="Arial" w:cs="Arial"/>
                <w:bCs/>
              </w:rPr>
              <w:t>Kinematograf</w:t>
            </w:r>
            <w:r w:rsidR="009909A2">
              <w:rPr>
                <w:rFonts w:ascii="Arial" w:hAnsi="Arial" w:cs="Arial"/>
                <w:bCs/>
              </w:rPr>
              <w:t>e</w:t>
            </w:r>
            <w:r w:rsidRPr="00FD0925">
              <w:rPr>
                <w:rFonts w:ascii="Arial" w:hAnsi="Arial" w:cs="Arial"/>
                <w:bCs/>
              </w:rPr>
              <w:t xml:space="preserve"> Dubrovnik 3.000,00 €.</w:t>
            </w:r>
          </w:p>
          <w:p w14:paraId="37A82B14" w14:textId="77777777" w:rsidR="00643108" w:rsidRPr="00FD0925" w:rsidRDefault="00643108" w:rsidP="009A1070">
            <w:pPr>
              <w:autoSpaceDN w:val="0"/>
              <w:spacing w:after="0"/>
              <w:rPr>
                <w:rFonts w:ascii="Arial" w:hAnsi="Arial" w:cs="Arial"/>
                <w:bCs/>
              </w:rPr>
            </w:pPr>
          </w:p>
          <w:p w14:paraId="11CD1ED6" w14:textId="61A8FE5F" w:rsidR="00643108" w:rsidRPr="009909A2" w:rsidRDefault="00643108" w:rsidP="00643108">
            <w:pPr>
              <w:autoSpaceDN w:val="0"/>
              <w:spacing w:after="0"/>
              <w:rPr>
                <w:rFonts w:ascii="Arial" w:hAnsi="Arial" w:cs="Arial"/>
                <w:b/>
              </w:rPr>
            </w:pPr>
            <w:r w:rsidRPr="009909A2">
              <w:rPr>
                <w:rFonts w:ascii="Arial" w:hAnsi="Arial" w:cs="Arial"/>
                <w:b/>
              </w:rPr>
              <w:t xml:space="preserve">A812014 EU projekt </w:t>
            </w:r>
            <w:proofErr w:type="spellStart"/>
            <w:r w:rsidRPr="009909A2">
              <w:rPr>
                <w:rFonts w:ascii="Arial" w:hAnsi="Arial" w:cs="Arial"/>
                <w:b/>
              </w:rPr>
              <w:t>Reel</w:t>
            </w:r>
            <w:proofErr w:type="spellEnd"/>
            <w:r w:rsidRPr="009909A2">
              <w:rPr>
                <w:rFonts w:ascii="Arial" w:hAnsi="Arial" w:cs="Arial"/>
                <w:b/>
              </w:rPr>
              <w:t xml:space="preserve"> </w:t>
            </w:r>
            <w:r w:rsidR="009909A2">
              <w:rPr>
                <w:rFonts w:ascii="Arial" w:hAnsi="Arial" w:cs="Arial"/>
                <w:b/>
              </w:rPr>
              <w:t>– 35.748,00 eura</w:t>
            </w:r>
          </w:p>
          <w:p w14:paraId="654865FC" w14:textId="77777777" w:rsidR="00EE1DE9" w:rsidRDefault="00643108" w:rsidP="00643108">
            <w:pPr>
              <w:autoSpaceDN w:val="0"/>
              <w:spacing w:after="0"/>
              <w:rPr>
                <w:rFonts w:ascii="Arial" w:hAnsi="Arial" w:cs="Arial"/>
                <w:bCs/>
              </w:rPr>
            </w:pPr>
            <w:r w:rsidRPr="00FD0925">
              <w:rPr>
                <w:rFonts w:ascii="Arial" w:hAnsi="Arial" w:cs="Arial"/>
                <w:bCs/>
              </w:rPr>
              <w:t>Projekt Kinematograf</w:t>
            </w:r>
            <w:r w:rsidR="00EE1DE9">
              <w:rPr>
                <w:rFonts w:ascii="Arial" w:hAnsi="Arial" w:cs="Arial"/>
                <w:bCs/>
              </w:rPr>
              <w:t>a</w:t>
            </w:r>
            <w:r w:rsidRPr="00FD0925">
              <w:rPr>
                <w:rFonts w:ascii="Arial" w:hAnsi="Arial" w:cs="Arial"/>
                <w:bCs/>
              </w:rPr>
              <w:t xml:space="preserve"> Dubrovnik </w:t>
            </w:r>
            <w:r w:rsidR="00EE1DE9">
              <w:rPr>
                <w:rFonts w:ascii="Arial" w:hAnsi="Arial" w:cs="Arial"/>
                <w:bCs/>
              </w:rPr>
              <w:t>koji se</w:t>
            </w:r>
            <w:r w:rsidRPr="00FD0925">
              <w:rPr>
                <w:rFonts w:ascii="Arial" w:hAnsi="Arial" w:cs="Arial"/>
                <w:bCs/>
              </w:rPr>
              <w:t xml:space="preserve"> financira </w:t>
            </w:r>
            <w:r w:rsidR="00EE1DE9">
              <w:rPr>
                <w:rFonts w:ascii="Arial" w:hAnsi="Arial" w:cs="Arial"/>
                <w:bCs/>
              </w:rPr>
              <w:t xml:space="preserve">bespovratnim </w:t>
            </w:r>
            <w:r w:rsidRPr="00FD0925">
              <w:rPr>
                <w:rFonts w:ascii="Arial" w:hAnsi="Arial" w:cs="Arial"/>
                <w:bCs/>
              </w:rPr>
              <w:t xml:space="preserve">EU </w:t>
            </w:r>
            <w:r w:rsidR="00EE1DE9">
              <w:rPr>
                <w:rFonts w:ascii="Arial" w:hAnsi="Arial" w:cs="Arial"/>
                <w:bCs/>
              </w:rPr>
              <w:t>sredstvima</w:t>
            </w:r>
            <w:r w:rsidRPr="00FD0925">
              <w:rPr>
                <w:rFonts w:ascii="Arial" w:hAnsi="Arial" w:cs="Arial"/>
                <w:bCs/>
              </w:rPr>
              <w:t xml:space="preserve">, uz sufinanciranje gradskim sredstvima u visini 20%. Cilj projekta je promocija Dubrovnika kao filmske lokacije. </w:t>
            </w:r>
            <w:r w:rsidR="00EE1DE9">
              <w:rPr>
                <w:rFonts w:ascii="Arial" w:hAnsi="Arial" w:cs="Arial"/>
                <w:bCs/>
              </w:rPr>
              <w:t>Projekt je započeo 2024. godine i trajat će 2,5 godine, a u</w:t>
            </w:r>
            <w:r w:rsidRPr="00FD0925">
              <w:rPr>
                <w:rFonts w:ascii="Arial" w:hAnsi="Arial" w:cs="Arial"/>
                <w:bCs/>
              </w:rPr>
              <w:t>kupna mu je vrijednost 418.950.</w:t>
            </w:r>
            <w:r w:rsidR="00EE1DE9">
              <w:rPr>
                <w:rFonts w:ascii="Arial" w:hAnsi="Arial" w:cs="Arial"/>
                <w:bCs/>
              </w:rPr>
              <w:t xml:space="preserve"> Plan za 2025. godinu uključuje 35.748,00 eura iz proračuna Grada Dubrovnika i 142.992,00 eura iz EU sredstava (izvor 55).</w:t>
            </w:r>
          </w:p>
          <w:p w14:paraId="588A6035" w14:textId="77777777" w:rsidR="00EE1DE9" w:rsidRDefault="00EE1DE9" w:rsidP="00643108">
            <w:pPr>
              <w:autoSpaceDN w:val="0"/>
              <w:spacing w:after="0"/>
              <w:rPr>
                <w:rFonts w:ascii="Arial" w:hAnsi="Arial" w:cs="Arial"/>
                <w:bCs/>
              </w:rPr>
            </w:pPr>
          </w:p>
          <w:p w14:paraId="387ABECC" w14:textId="01AF46B1" w:rsidR="00EE1DE9" w:rsidRPr="009909A2" w:rsidRDefault="00EE1DE9" w:rsidP="00EE1DE9">
            <w:pPr>
              <w:autoSpaceDN w:val="0"/>
              <w:spacing w:after="0"/>
              <w:rPr>
                <w:rFonts w:ascii="Arial" w:hAnsi="Arial" w:cs="Arial"/>
                <w:b/>
              </w:rPr>
            </w:pPr>
            <w:r w:rsidRPr="009909A2">
              <w:rPr>
                <w:rFonts w:ascii="Arial" w:hAnsi="Arial" w:cs="Arial"/>
                <w:b/>
              </w:rPr>
              <w:t>A81201</w:t>
            </w:r>
            <w:r>
              <w:rPr>
                <w:rFonts w:ascii="Arial" w:hAnsi="Arial" w:cs="Arial"/>
                <w:b/>
              </w:rPr>
              <w:t>5</w:t>
            </w:r>
            <w:r w:rsidRPr="009909A2">
              <w:rPr>
                <w:rFonts w:ascii="Arial" w:hAnsi="Arial" w:cs="Arial"/>
                <w:b/>
              </w:rPr>
              <w:t xml:space="preserve"> EU projekt </w:t>
            </w:r>
            <w:proofErr w:type="spellStart"/>
            <w:r>
              <w:rPr>
                <w:rFonts w:ascii="Arial" w:hAnsi="Arial" w:cs="Arial"/>
                <w:b/>
              </w:rPr>
              <w:t>Stećakland</w:t>
            </w:r>
            <w:proofErr w:type="spellEnd"/>
            <w:r w:rsidRPr="009909A2">
              <w:rPr>
                <w:rFonts w:ascii="Arial" w:hAnsi="Arial" w:cs="Arial"/>
                <w:b/>
              </w:rPr>
              <w:t xml:space="preserve"> </w:t>
            </w:r>
            <w:r>
              <w:rPr>
                <w:rFonts w:ascii="Arial" w:hAnsi="Arial" w:cs="Arial"/>
                <w:b/>
              </w:rPr>
              <w:t>– 0,00 eura</w:t>
            </w:r>
          </w:p>
          <w:p w14:paraId="216F4264" w14:textId="209A8A08" w:rsidR="00643108" w:rsidRPr="00FD0925" w:rsidRDefault="00EE1DE9" w:rsidP="00643108">
            <w:pPr>
              <w:autoSpaceDN w:val="0"/>
              <w:spacing w:after="0"/>
              <w:rPr>
                <w:rFonts w:ascii="Arial" w:hAnsi="Arial" w:cs="Arial"/>
                <w:bCs/>
              </w:rPr>
            </w:pPr>
            <w:r>
              <w:rPr>
                <w:rFonts w:ascii="Arial" w:hAnsi="Arial" w:cs="Arial"/>
                <w:bCs/>
              </w:rPr>
              <w:t xml:space="preserve">Projekt Dubrovačkih muzeja za koji se ne angažiraju sredstva iz proračuna Grada Dubrovnika, nego isključivo EU </w:t>
            </w:r>
            <w:proofErr w:type="spellStart"/>
            <w:r>
              <w:rPr>
                <w:rFonts w:ascii="Arial" w:hAnsi="Arial" w:cs="Arial"/>
                <w:bCs/>
              </w:rPr>
              <w:t>sredstva,a</w:t>
            </w:r>
            <w:proofErr w:type="spellEnd"/>
            <w:r>
              <w:rPr>
                <w:rFonts w:ascii="Arial" w:hAnsi="Arial" w:cs="Arial"/>
                <w:bCs/>
              </w:rPr>
              <w:t xml:space="preserve"> za 2025. godinu je planiran rashod od 1.996,00 eura (izvor 55).</w:t>
            </w:r>
          </w:p>
          <w:p w14:paraId="67571BC3" w14:textId="6ABAF5A9" w:rsidR="00643108" w:rsidRPr="00FD0925" w:rsidRDefault="00643108" w:rsidP="00643108">
            <w:pPr>
              <w:autoSpaceDN w:val="0"/>
              <w:spacing w:after="0"/>
              <w:rPr>
                <w:rFonts w:ascii="Arial" w:hAnsi="Arial" w:cs="Arial"/>
                <w:bCs/>
              </w:rPr>
            </w:pPr>
          </w:p>
        </w:tc>
      </w:tr>
      <w:tr w:rsidR="00FD0925" w:rsidRPr="00FD0925" w14:paraId="143F2FB7" w14:textId="77777777" w:rsidTr="009A1070">
        <w:tc>
          <w:tcPr>
            <w:tcW w:w="1701" w:type="dxa"/>
          </w:tcPr>
          <w:p w14:paraId="53E6AE69" w14:textId="77777777" w:rsidR="00643108" w:rsidRPr="00FD0925" w:rsidRDefault="00643108" w:rsidP="009A1070">
            <w:pPr>
              <w:autoSpaceDN w:val="0"/>
              <w:spacing w:after="0"/>
              <w:rPr>
                <w:rFonts w:ascii="Arial" w:hAnsi="Arial" w:cs="Arial"/>
                <w:bCs/>
                <w:sz w:val="20"/>
                <w:szCs w:val="20"/>
              </w:rPr>
            </w:pPr>
          </w:p>
          <w:p w14:paraId="53BDD4F9" w14:textId="77777777" w:rsidR="00643108" w:rsidRPr="00FD0925" w:rsidRDefault="00643108" w:rsidP="009A1070">
            <w:pPr>
              <w:autoSpaceDN w:val="0"/>
              <w:spacing w:after="0"/>
              <w:rPr>
                <w:rFonts w:ascii="Arial" w:hAnsi="Arial" w:cs="Arial"/>
                <w:bCs/>
                <w:sz w:val="20"/>
                <w:szCs w:val="20"/>
              </w:rPr>
            </w:pPr>
            <w:r w:rsidRPr="00FD0925">
              <w:rPr>
                <w:rFonts w:ascii="Arial" w:hAnsi="Arial" w:cs="Arial"/>
                <w:bCs/>
                <w:sz w:val="20"/>
                <w:szCs w:val="20"/>
              </w:rPr>
              <w:t>PLANIRANA SREDSTVA</w:t>
            </w:r>
          </w:p>
        </w:tc>
        <w:tc>
          <w:tcPr>
            <w:tcW w:w="7224" w:type="dxa"/>
          </w:tcPr>
          <w:p w14:paraId="34A044B3" w14:textId="77777777" w:rsidR="00643108" w:rsidRPr="00FD0925" w:rsidRDefault="00643108" w:rsidP="009A1070">
            <w:pPr>
              <w:autoSpaceDN w:val="0"/>
              <w:spacing w:after="0"/>
              <w:rPr>
                <w:rFonts w:ascii="Arial" w:hAnsi="Arial" w:cs="Arial"/>
                <w:bCs/>
              </w:rPr>
            </w:pPr>
          </w:p>
          <w:p w14:paraId="0378649E" w14:textId="12FB317E" w:rsidR="00643108" w:rsidRPr="00FD0925" w:rsidRDefault="00643108" w:rsidP="009A1070">
            <w:pPr>
              <w:autoSpaceDN w:val="0"/>
              <w:spacing w:after="0"/>
              <w:rPr>
                <w:rFonts w:ascii="Arial" w:hAnsi="Arial" w:cs="Arial"/>
                <w:bCs/>
              </w:rPr>
            </w:pPr>
            <w:r w:rsidRPr="00FD0925">
              <w:rPr>
                <w:rFonts w:ascii="Arial" w:hAnsi="Arial" w:cs="Arial"/>
                <w:bCs/>
              </w:rPr>
              <w:t>2.430.624,00 eura</w:t>
            </w:r>
          </w:p>
          <w:p w14:paraId="3CB8AFDB" w14:textId="77777777" w:rsidR="00643108" w:rsidRPr="00FD0925" w:rsidRDefault="00643108" w:rsidP="009A1070">
            <w:pPr>
              <w:autoSpaceDN w:val="0"/>
              <w:spacing w:after="0"/>
              <w:rPr>
                <w:rFonts w:ascii="Arial" w:hAnsi="Arial" w:cs="Arial"/>
                <w:bCs/>
              </w:rPr>
            </w:pPr>
          </w:p>
        </w:tc>
      </w:tr>
      <w:tr w:rsidR="00FD0925" w:rsidRPr="00FD0925" w14:paraId="16AC65A7" w14:textId="77777777" w:rsidTr="009A1070">
        <w:tc>
          <w:tcPr>
            <w:tcW w:w="1701" w:type="dxa"/>
          </w:tcPr>
          <w:p w14:paraId="57163A13" w14:textId="77777777" w:rsidR="00643108" w:rsidRPr="00FD0925" w:rsidRDefault="00643108" w:rsidP="009A1070">
            <w:pPr>
              <w:autoSpaceDN w:val="0"/>
              <w:spacing w:after="0"/>
              <w:rPr>
                <w:rFonts w:ascii="Arial" w:hAnsi="Arial" w:cs="Arial"/>
                <w:bCs/>
                <w:sz w:val="20"/>
                <w:szCs w:val="20"/>
              </w:rPr>
            </w:pPr>
            <w:r w:rsidRPr="00FD0925">
              <w:rPr>
                <w:rFonts w:ascii="Arial" w:hAnsi="Arial" w:cs="Arial"/>
                <w:bCs/>
                <w:sz w:val="20"/>
                <w:szCs w:val="20"/>
              </w:rPr>
              <w:t>IZVORI FINANCIRANJA</w:t>
            </w:r>
          </w:p>
        </w:tc>
        <w:tc>
          <w:tcPr>
            <w:tcW w:w="7224" w:type="dxa"/>
          </w:tcPr>
          <w:p w14:paraId="0ABEC665" w14:textId="70300E5B" w:rsidR="00643108" w:rsidRPr="00FD0925" w:rsidRDefault="00643108" w:rsidP="009A1070">
            <w:pPr>
              <w:autoSpaceDN w:val="0"/>
              <w:spacing w:after="0"/>
              <w:rPr>
                <w:rFonts w:ascii="Arial" w:hAnsi="Arial" w:cs="Arial"/>
                <w:bCs/>
              </w:rPr>
            </w:pPr>
            <w:r w:rsidRPr="00FD0925">
              <w:rPr>
                <w:rFonts w:ascii="Arial" w:hAnsi="Arial" w:cs="Arial"/>
                <w:bCs/>
              </w:rPr>
              <w:t xml:space="preserve">11. Opći prihodi i primici -  </w:t>
            </w:r>
            <w:r w:rsidR="00EE1DE9">
              <w:rPr>
                <w:rFonts w:ascii="Arial" w:hAnsi="Arial" w:cs="Arial"/>
                <w:bCs/>
              </w:rPr>
              <w:t>2.430.624</w:t>
            </w:r>
            <w:r w:rsidRPr="00FD0925">
              <w:rPr>
                <w:rFonts w:ascii="Arial" w:hAnsi="Arial" w:cs="Arial"/>
                <w:bCs/>
              </w:rPr>
              <w:t xml:space="preserve">,00 €  </w:t>
            </w:r>
          </w:p>
          <w:p w14:paraId="53CDBBD9" w14:textId="77777777" w:rsidR="00643108" w:rsidRPr="00FD0925" w:rsidRDefault="00643108" w:rsidP="009A1070">
            <w:pPr>
              <w:autoSpaceDN w:val="0"/>
              <w:spacing w:after="0"/>
              <w:rPr>
                <w:rFonts w:ascii="Arial" w:hAnsi="Arial" w:cs="Arial"/>
                <w:bCs/>
              </w:rPr>
            </w:pPr>
          </w:p>
        </w:tc>
      </w:tr>
      <w:tr w:rsidR="00FD0925" w:rsidRPr="00FD0925" w14:paraId="6AD00224" w14:textId="77777777" w:rsidTr="009A1070">
        <w:tc>
          <w:tcPr>
            <w:tcW w:w="1701" w:type="dxa"/>
          </w:tcPr>
          <w:p w14:paraId="6EC467C5" w14:textId="77777777" w:rsidR="00643108" w:rsidRPr="00FD0925" w:rsidRDefault="00643108" w:rsidP="009A1070">
            <w:pPr>
              <w:autoSpaceDN w:val="0"/>
              <w:spacing w:after="0"/>
              <w:rPr>
                <w:rFonts w:ascii="Arial" w:hAnsi="Arial" w:cs="Arial"/>
                <w:bCs/>
                <w:sz w:val="20"/>
                <w:szCs w:val="20"/>
              </w:rPr>
            </w:pPr>
            <w:r w:rsidRPr="00FD0925">
              <w:rPr>
                <w:rFonts w:ascii="Arial" w:hAnsi="Arial" w:cs="Arial"/>
                <w:bCs/>
                <w:sz w:val="20"/>
                <w:szCs w:val="20"/>
              </w:rPr>
              <w:t>ZAKONSKA OSNOVA ZA UVOĐENJE PROGRAMA</w:t>
            </w:r>
          </w:p>
        </w:tc>
        <w:tc>
          <w:tcPr>
            <w:tcW w:w="7224" w:type="dxa"/>
          </w:tcPr>
          <w:p w14:paraId="7FCDE1EE" w14:textId="77777777" w:rsidR="00643108" w:rsidRPr="00FD0925" w:rsidRDefault="00643108" w:rsidP="009A1070">
            <w:pPr>
              <w:autoSpaceDN w:val="0"/>
              <w:spacing w:after="0"/>
              <w:jc w:val="both"/>
              <w:rPr>
                <w:rFonts w:ascii="Arial" w:hAnsi="Arial" w:cs="Arial"/>
                <w:bCs/>
              </w:rPr>
            </w:pPr>
            <w:r w:rsidRPr="00FD0925">
              <w:rPr>
                <w:rFonts w:ascii="Arial" w:hAnsi="Arial" w:cs="Arial"/>
                <w:bCs/>
              </w:rPr>
              <w:t>Zakon o ustanovama, Zakon o kulturnim vijećima i financiranju javnih potreba u kulturi, Zakon o muzejima, Zakon o kazalištima, Zakon o knjižnicama</w:t>
            </w:r>
          </w:p>
          <w:p w14:paraId="186160EC" w14:textId="77777777" w:rsidR="00643108" w:rsidRPr="00FD0925" w:rsidRDefault="00643108" w:rsidP="009A1070">
            <w:pPr>
              <w:autoSpaceDN w:val="0"/>
              <w:spacing w:after="0"/>
              <w:rPr>
                <w:rFonts w:ascii="Arial" w:hAnsi="Arial" w:cs="Arial"/>
                <w:bCs/>
              </w:rPr>
            </w:pPr>
          </w:p>
        </w:tc>
      </w:tr>
      <w:tr w:rsidR="00643108" w:rsidRPr="00FD0925" w14:paraId="218FEF7B" w14:textId="77777777" w:rsidTr="009A1070">
        <w:tc>
          <w:tcPr>
            <w:tcW w:w="1701" w:type="dxa"/>
          </w:tcPr>
          <w:p w14:paraId="48EF1910" w14:textId="77777777" w:rsidR="00643108" w:rsidRPr="00FD0925" w:rsidRDefault="00643108" w:rsidP="009A1070">
            <w:pPr>
              <w:autoSpaceDN w:val="0"/>
              <w:spacing w:after="0"/>
              <w:rPr>
                <w:rFonts w:ascii="Arial" w:hAnsi="Arial" w:cs="Arial"/>
                <w:bCs/>
                <w:sz w:val="20"/>
                <w:szCs w:val="20"/>
              </w:rPr>
            </w:pPr>
            <w:r w:rsidRPr="00FD0925">
              <w:rPr>
                <w:rFonts w:ascii="Arial" w:hAnsi="Arial" w:cs="Arial"/>
                <w:bCs/>
                <w:sz w:val="20"/>
                <w:szCs w:val="20"/>
              </w:rPr>
              <w:t>VRIJEME REALIZACIJE</w:t>
            </w:r>
          </w:p>
        </w:tc>
        <w:tc>
          <w:tcPr>
            <w:tcW w:w="7224" w:type="dxa"/>
          </w:tcPr>
          <w:p w14:paraId="17A14991" w14:textId="77777777" w:rsidR="00643108" w:rsidRPr="00FD0925" w:rsidRDefault="00643108" w:rsidP="009A1070">
            <w:pPr>
              <w:autoSpaceDN w:val="0"/>
              <w:spacing w:after="0"/>
              <w:rPr>
                <w:rFonts w:ascii="Arial" w:hAnsi="Arial" w:cs="Arial"/>
                <w:bCs/>
              </w:rPr>
            </w:pPr>
            <w:r w:rsidRPr="00FD0925">
              <w:rPr>
                <w:rFonts w:ascii="Arial" w:hAnsi="Arial" w:cs="Arial"/>
                <w:bCs/>
              </w:rPr>
              <w:t>Tijekom cijele godine</w:t>
            </w:r>
          </w:p>
        </w:tc>
      </w:tr>
    </w:tbl>
    <w:bookmarkEnd w:id="7"/>
    <w:p w14:paraId="6C9088EE" w14:textId="54B2D9E9" w:rsidR="00643108" w:rsidRPr="00FD0925" w:rsidRDefault="00643108" w:rsidP="00643108">
      <w:pPr>
        <w:autoSpaceDN w:val="0"/>
        <w:spacing w:after="0"/>
        <w:rPr>
          <w:rFonts w:ascii="Arial" w:hAnsi="Arial" w:cs="Arial"/>
          <w:b/>
        </w:rPr>
      </w:pPr>
      <w:r w:rsidRPr="00FD0925">
        <w:rPr>
          <w:rFonts w:ascii="Arial" w:hAnsi="Arial" w:cs="Arial"/>
          <w:b/>
        </w:rPr>
        <w:lastRenderedPageBreak/>
        <w:t>GLAVA 9-3 TURIZAM………………................................................................930.000,00 EUR</w:t>
      </w:r>
    </w:p>
    <w:p w14:paraId="6C5EB594" w14:textId="77777777" w:rsidR="00643108" w:rsidRPr="00FD0925" w:rsidRDefault="00643108" w:rsidP="00643108">
      <w:pPr>
        <w:autoSpaceDN w:val="0"/>
        <w:spacing w:after="0"/>
        <w:rPr>
          <w:rFonts w:ascii="Arial" w:hAnsi="Arial" w:cs="Arial"/>
          <w:b/>
        </w:rPr>
      </w:pPr>
    </w:p>
    <w:p w14:paraId="719210C9" w14:textId="43AAD61C" w:rsidR="00D84558" w:rsidRPr="00014E81" w:rsidRDefault="00D84558" w:rsidP="00D84558">
      <w:pPr>
        <w:numPr>
          <w:ilvl w:val="0"/>
          <w:numId w:val="5"/>
        </w:numPr>
        <w:autoSpaceDN w:val="0"/>
        <w:spacing w:after="0"/>
        <w:rPr>
          <w:rFonts w:ascii="Arial" w:hAnsi="Arial" w:cs="Arial"/>
          <w:bCs/>
        </w:rPr>
      </w:pPr>
      <w:bookmarkStart w:id="8" w:name="_Hlk179296125"/>
      <w:r w:rsidRPr="00014E81">
        <w:rPr>
          <w:rFonts w:ascii="Arial" w:hAnsi="Arial" w:cs="Arial"/>
          <w:bCs/>
        </w:rPr>
        <w:t>Program 8</w:t>
      </w:r>
      <w:r>
        <w:rPr>
          <w:rFonts w:ascii="Arial" w:hAnsi="Arial" w:cs="Arial"/>
          <w:bCs/>
        </w:rPr>
        <w:t>12</w:t>
      </w:r>
      <w:r w:rsidRPr="00014E81">
        <w:rPr>
          <w:rFonts w:ascii="Arial" w:hAnsi="Arial" w:cs="Arial"/>
          <w:bCs/>
        </w:rPr>
        <w:t xml:space="preserve">4 </w:t>
      </w:r>
      <w:r>
        <w:rPr>
          <w:rFonts w:ascii="Arial" w:hAnsi="Arial" w:cs="Arial"/>
          <w:bCs/>
        </w:rPr>
        <w:t>Turizam</w:t>
      </w:r>
    </w:p>
    <w:p w14:paraId="77D5E33F" w14:textId="1EE9D34F" w:rsidR="00D84558" w:rsidRDefault="00D84558" w:rsidP="00D84558">
      <w:pPr>
        <w:autoSpaceDN w:val="0"/>
        <w:spacing w:after="0"/>
        <w:ind w:left="1416" w:firstLine="708"/>
        <w:rPr>
          <w:rFonts w:ascii="Arial" w:hAnsi="Arial" w:cs="Arial"/>
          <w:bCs/>
        </w:rPr>
      </w:pPr>
      <w:bookmarkStart w:id="9" w:name="_Hlk179968202"/>
      <w:r>
        <w:rPr>
          <w:rFonts w:ascii="Arial" w:hAnsi="Arial" w:cs="Arial"/>
        </w:rPr>
        <w:t>A812401 Poboljšanje turističke ponude Grada</w:t>
      </w:r>
      <w:r w:rsidRPr="00014E81">
        <w:rPr>
          <w:rFonts w:ascii="Arial" w:hAnsi="Arial" w:cs="Arial"/>
          <w:bCs/>
        </w:rPr>
        <w:t xml:space="preserve"> </w:t>
      </w:r>
    </w:p>
    <w:bookmarkEnd w:id="9"/>
    <w:p w14:paraId="0B5C3FF0" w14:textId="41BD6B2C" w:rsidR="005C638B" w:rsidRDefault="005C638B" w:rsidP="00D84558">
      <w:pPr>
        <w:autoSpaceDN w:val="0"/>
        <w:spacing w:after="0"/>
        <w:ind w:left="1416" w:firstLine="708"/>
        <w:rPr>
          <w:rFonts w:ascii="Arial" w:hAnsi="Arial" w:cs="Arial"/>
          <w:bCs/>
        </w:rPr>
      </w:pPr>
      <w:r>
        <w:rPr>
          <w:rFonts w:ascii="Arial" w:hAnsi="Arial" w:cs="Arial"/>
        </w:rPr>
        <w:t>A812402 Poticaji za produljenje turističke sezone</w:t>
      </w:r>
    </w:p>
    <w:p w14:paraId="16FD6E6A" w14:textId="77777777" w:rsidR="00D84558" w:rsidRDefault="00D84558" w:rsidP="00D84558">
      <w:pPr>
        <w:autoSpaceDN w:val="0"/>
        <w:spacing w:after="0"/>
        <w:ind w:left="1416" w:firstLine="708"/>
        <w:rPr>
          <w:rFonts w:ascii="Arial" w:hAnsi="Arial" w:cs="Arial"/>
        </w:rPr>
      </w:pPr>
      <w:r>
        <w:rPr>
          <w:rFonts w:ascii="Arial" w:hAnsi="Arial" w:cs="Arial"/>
        </w:rPr>
        <w:t xml:space="preserve">A812403 Poticanje razvoja ruralnog turizma </w:t>
      </w:r>
    </w:p>
    <w:p w14:paraId="27157483" w14:textId="26DF57A3" w:rsidR="00D84558" w:rsidRPr="00014E81" w:rsidRDefault="00D84558" w:rsidP="00D84558">
      <w:pPr>
        <w:autoSpaceDN w:val="0"/>
        <w:spacing w:after="0"/>
        <w:ind w:left="1416" w:firstLine="708"/>
        <w:rPr>
          <w:rFonts w:ascii="Arial" w:hAnsi="Arial" w:cs="Arial"/>
          <w:bCs/>
        </w:rPr>
      </w:pPr>
      <w:r>
        <w:rPr>
          <w:rFonts w:ascii="Arial" w:hAnsi="Arial" w:cs="Arial"/>
        </w:rPr>
        <w:t xml:space="preserve">A812404 </w:t>
      </w:r>
      <w:proofErr w:type="spellStart"/>
      <w:r>
        <w:rPr>
          <w:rFonts w:ascii="Arial" w:hAnsi="Arial" w:cs="Arial"/>
        </w:rPr>
        <w:t>Respect</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City</w:t>
      </w:r>
    </w:p>
    <w:p w14:paraId="70EB5DA4" w14:textId="00F884E0" w:rsidR="00D84558" w:rsidRDefault="00D84558" w:rsidP="00D84558">
      <w:pPr>
        <w:autoSpaceDN w:val="0"/>
        <w:spacing w:after="0"/>
        <w:ind w:left="1416" w:firstLine="708"/>
        <w:rPr>
          <w:rFonts w:ascii="Arial" w:hAnsi="Arial" w:cs="Arial"/>
          <w:bCs/>
        </w:rPr>
      </w:pPr>
      <w:r>
        <w:rPr>
          <w:rFonts w:ascii="Arial" w:hAnsi="Arial" w:cs="Arial"/>
        </w:rPr>
        <w:t>A812406  Kulturni programi i manifestacije</w:t>
      </w:r>
    </w:p>
    <w:p w14:paraId="4F6B57CF" w14:textId="76F45AF8" w:rsidR="00D84558" w:rsidRPr="00D936D0" w:rsidRDefault="00D936D0" w:rsidP="00D936D0">
      <w:pPr>
        <w:ind w:left="2124"/>
        <w:jc w:val="both"/>
        <w:rPr>
          <w:rFonts w:ascii="Arial" w:hAnsi="Arial" w:cs="Arial"/>
        </w:rPr>
      </w:pPr>
      <w:r w:rsidRPr="00D936D0">
        <w:rPr>
          <w:rFonts w:ascii="Arial" w:hAnsi="Arial" w:cs="Arial"/>
        </w:rPr>
        <w:t xml:space="preserve">A812408 </w:t>
      </w:r>
      <w:r w:rsidR="00D73605">
        <w:rPr>
          <w:rFonts w:ascii="Arial" w:hAnsi="Arial" w:cs="Arial"/>
        </w:rPr>
        <w:t>P</w:t>
      </w:r>
      <w:r w:rsidR="00D73605" w:rsidRPr="00D936D0">
        <w:rPr>
          <w:rFonts w:ascii="Arial" w:hAnsi="Arial" w:cs="Arial"/>
        </w:rPr>
        <w:t>articipativno budžetiranje</w:t>
      </w:r>
      <w:r w:rsidR="00D73605">
        <w:rPr>
          <w:rFonts w:ascii="Arial" w:hAnsi="Arial" w:cs="Arial"/>
        </w:rPr>
        <w:t xml:space="preserve"> -</w:t>
      </w:r>
      <w:r w:rsidR="00D73605" w:rsidRPr="00D936D0">
        <w:rPr>
          <w:rFonts w:ascii="Arial" w:hAnsi="Arial" w:cs="Arial"/>
        </w:rPr>
        <w:t xml:space="preserve"> </w:t>
      </w:r>
      <w:r w:rsidRPr="00D936D0">
        <w:rPr>
          <w:rFonts w:ascii="Arial" w:hAnsi="Arial" w:cs="Arial"/>
        </w:rPr>
        <w:t xml:space="preserve">Informativne strate za poštivanje javnog reda i mira </w:t>
      </w:r>
      <w:r>
        <w:rPr>
          <w:rFonts w:ascii="Arial" w:hAnsi="Arial" w:cs="Arial"/>
        </w:rPr>
        <w:t xml:space="preserve">                       </w:t>
      </w:r>
    </w:p>
    <w:bookmarkEnd w:id="8"/>
    <w:p w14:paraId="5BA8F897" w14:textId="5A20442A" w:rsidR="00643108" w:rsidRPr="00FD0925" w:rsidRDefault="00643108" w:rsidP="00B819ED">
      <w:pPr>
        <w:autoSpaceDN w:val="0"/>
        <w:spacing w:after="0"/>
      </w:pPr>
    </w:p>
    <w:tbl>
      <w:tblPr>
        <w:tblStyle w:val="TableGrid"/>
        <w:tblW w:w="0" w:type="auto"/>
        <w:tblInd w:w="137" w:type="dxa"/>
        <w:tblLayout w:type="fixed"/>
        <w:tblLook w:val="04A0" w:firstRow="1" w:lastRow="0" w:firstColumn="1" w:lastColumn="0" w:noHBand="0" w:noVBand="1"/>
      </w:tblPr>
      <w:tblGrid>
        <w:gridCol w:w="1701"/>
        <w:gridCol w:w="7224"/>
      </w:tblGrid>
      <w:tr w:rsidR="00FD0925" w:rsidRPr="00D84558" w14:paraId="080D3B5D" w14:textId="77777777" w:rsidTr="009A1070">
        <w:trPr>
          <w:trHeight w:val="467"/>
        </w:trPr>
        <w:tc>
          <w:tcPr>
            <w:tcW w:w="1701" w:type="dxa"/>
          </w:tcPr>
          <w:p w14:paraId="41667AA3" w14:textId="77777777" w:rsidR="00643108" w:rsidRPr="00D84558" w:rsidRDefault="00643108" w:rsidP="009A1070">
            <w:pPr>
              <w:autoSpaceDN w:val="0"/>
              <w:spacing w:after="0"/>
              <w:rPr>
                <w:rFonts w:ascii="Arial" w:hAnsi="Arial" w:cs="Arial"/>
                <w:b/>
                <w:sz w:val="20"/>
                <w:szCs w:val="20"/>
              </w:rPr>
            </w:pPr>
            <w:r w:rsidRPr="00D84558">
              <w:rPr>
                <w:rFonts w:ascii="Arial" w:hAnsi="Arial" w:cs="Arial"/>
                <w:b/>
                <w:sz w:val="20"/>
                <w:szCs w:val="20"/>
              </w:rPr>
              <w:t>Naziv programa</w:t>
            </w:r>
          </w:p>
        </w:tc>
        <w:tc>
          <w:tcPr>
            <w:tcW w:w="7224" w:type="dxa"/>
          </w:tcPr>
          <w:p w14:paraId="137B9B9B" w14:textId="302E6F40" w:rsidR="00643108" w:rsidRPr="00D84558" w:rsidRDefault="00643108" w:rsidP="009A1070">
            <w:pPr>
              <w:autoSpaceDN w:val="0"/>
              <w:spacing w:after="0"/>
              <w:rPr>
                <w:rFonts w:ascii="Arial" w:hAnsi="Arial" w:cs="Arial"/>
                <w:b/>
              </w:rPr>
            </w:pPr>
            <w:r w:rsidRPr="00D84558">
              <w:rPr>
                <w:rFonts w:ascii="Arial" w:hAnsi="Arial" w:cs="Arial"/>
                <w:b/>
              </w:rPr>
              <w:t>812</w:t>
            </w:r>
            <w:r w:rsidR="00D84558" w:rsidRPr="00D84558">
              <w:rPr>
                <w:rFonts w:ascii="Arial" w:hAnsi="Arial" w:cs="Arial"/>
                <w:b/>
              </w:rPr>
              <w:t>4</w:t>
            </w:r>
            <w:r w:rsidRPr="00D84558">
              <w:rPr>
                <w:rFonts w:ascii="Arial" w:hAnsi="Arial" w:cs="Arial"/>
                <w:b/>
              </w:rPr>
              <w:t xml:space="preserve">  </w:t>
            </w:r>
            <w:r w:rsidR="00D84558" w:rsidRPr="00D84558">
              <w:rPr>
                <w:rFonts w:ascii="Arial" w:hAnsi="Arial" w:cs="Arial"/>
                <w:b/>
              </w:rPr>
              <w:t>TURIZAM</w:t>
            </w:r>
          </w:p>
        </w:tc>
      </w:tr>
      <w:tr w:rsidR="00FD0925" w:rsidRPr="00FD0925" w14:paraId="5E4D9186" w14:textId="77777777" w:rsidTr="009A1070">
        <w:tc>
          <w:tcPr>
            <w:tcW w:w="1701" w:type="dxa"/>
          </w:tcPr>
          <w:p w14:paraId="7EAB1F25" w14:textId="77777777" w:rsidR="00643108" w:rsidRPr="00FD0925" w:rsidRDefault="00643108" w:rsidP="009A1070">
            <w:pPr>
              <w:autoSpaceDN w:val="0"/>
              <w:spacing w:after="0"/>
              <w:rPr>
                <w:rFonts w:ascii="Arial" w:hAnsi="Arial" w:cs="Arial"/>
                <w:bCs/>
                <w:sz w:val="20"/>
                <w:szCs w:val="20"/>
              </w:rPr>
            </w:pPr>
            <w:r w:rsidRPr="00FD0925">
              <w:rPr>
                <w:rFonts w:ascii="Arial" w:hAnsi="Arial" w:cs="Arial"/>
                <w:bCs/>
                <w:sz w:val="20"/>
                <w:szCs w:val="20"/>
              </w:rPr>
              <w:t>SVRHA PROGRAMA</w:t>
            </w:r>
          </w:p>
        </w:tc>
        <w:tc>
          <w:tcPr>
            <w:tcW w:w="7224" w:type="dxa"/>
          </w:tcPr>
          <w:p w14:paraId="05D6CFC6" w14:textId="670474F2" w:rsidR="00643108" w:rsidRPr="00FD0925" w:rsidRDefault="00D84558" w:rsidP="009A1070">
            <w:pPr>
              <w:overflowPunct w:val="0"/>
              <w:autoSpaceDE w:val="0"/>
              <w:autoSpaceDN w:val="0"/>
              <w:adjustRightInd w:val="0"/>
              <w:spacing w:after="0"/>
              <w:jc w:val="both"/>
              <w:rPr>
                <w:rFonts w:ascii="Arial" w:eastAsia="Times New Roman" w:hAnsi="Arial" w:cs="Arial"/>
                <w:bCs/>
                <w:lang w:eastAsia="hr-HR"/>
              </w:rPr>
            </w:pPr>
            <w:r>
              <w:rPr>
                <w:rFonts w:ascii="Arial" w:eastAsia="Times New Roman" w:hAnsi="Arial" w:cs="Arial"/>
                <w:bCs/>
                <w:lang w:eastAsia="hr-HR"/>
              </w:rPr>
              <w:t>Kontinuirano ulaganje u razvoj turizma, odnosno u poboljšanje turističke ponude na području Grada Dubrovnika</w:t>
            </w:r>
          </w:p>
          <w:p w14:paraId="1CED7FD3" w14:textId="77777777" w:rsidR="00643108" w:rsidRPr="00FD0925" w:rsidRDefault="00643108" w:rsidP="009A1070">
            <w:pPr>
              <w:autoSpaceDN w:val="0"/>
              <w:spacing w:after="0"/>
              <w:rPr>
                <w:rFonts w:ascii="Arial" w:hAnsi="Arial" w:cs="Arial"/>
                <w:bCs/>
              </w:rPr>
            </w:pPr>
          </w:p>
        </w:tc>
      </w:tr>
      <w:tr w:rsidR="00FD0925" w:rsidRPr="00FD0925" w14:paraId="3CB61E5F" w14:textId="77777777" w:rsidTr="009A1070">
        <w:tc>
          <w:tcPr>
            <w:tcW w:w="1701" w:type="dxa"/>
          </w:tcPr>
          <w:p w14:paraId="60D4B3A5" w14:textId="77777777" w:rsidR="00643108" w:rsidRPr="00FD0925" w:rsidRDefault="00643108" w:rsidP="009A1070">
            <w:pPr>
              <w:autoSpaceDN w:val="0"/>
              <w:spacing w:after="0"/>
              <w:rPr>
                <w:rFonts w:ascii="Arial" w:hAnsi="Arial" w:cs="Arial"/>
                <w:bCs/>
                <w:sz w:val="20"/>
                <w:szCs w:val="20"/>
              </w:rPr>
            </w:pPr>
            <w:r w:rsidRPr="00FD0925">
              <w:rPr>
                <w:rFonts w:ascii="Arial" w:hAnsi="Arial" w:cs="Arial"/>
                <w:bCs/>
                <w:sz w:val="20"/>
                <w:szCs w:val="20"/>
              </w:rPr>
              <w:t>OPIS PROGRAMA</w:t>
            </w:r>
          </w:p>
        </w:tc>
        <w:tc>
          <w:tcPr>
            <w:tcW w:w="7224" w:type="dxa"/>
          </w:tcPr>
          <w:p w14:paraId="32924420" w14:textId="4667CE36" w:rsidR="00D84558" w:rsidRPr="005C638B" w:rsidRDefault="00643108" w:rsidP="009A1070">
            <w:pPr>
              <w:autoSpaceDN w:val="0"/>
              <w:spacing w:after="0"/>
              <w:jc w:val="both"/>
              <w:rPr>
                <w:rFonts w:ascii="Arial" w:hAnsi="Arial" w:cs="Arial"/>
                <w:b/>
              </w:rPr>
            </w:pPr>
            <w:r w:rsidRPr="005C638B">
              <w:rPr>
                <w:rFonts w:ascii="Arial" w:hAnsi="Arial" w:cs="Arial"/>
                <w:b/>
              </w:rPr>
              <w:t>A812</w:t>
            </w:r>
            <w:r w:rsidR="00D84558" w:rsidRPr="005C638B">
              <w:rPr>
                <w:rFonts w:ascii="Arial" w:hAnsi="Arial" w:cs="Arial"/>
                <w:b/>
              </w:rPr>
              <w:t>4</w:t>
            </w:r>
            <w:r w:rsidRPr="005C638B">
              <w:rPr>
                <w:rFonts w:ascii="Arial" w:hAnsi="Arial" w:cs="Arial"/>
                <w:b/>
              </w:rPr>
              <w:t xml:space="preserve">01 </w:t>
            </w:r>
            <w:r w:rsidR="00D84558" w:rsidRPr="005C638B">
              <w:rPr>
                <w:rFonts w:ascii="Arial" w:hAnsi="Arial" w:cs="Arial"/>
                <w:b/>
              </w:rPr>
              <w:t xml:space="preserve">Poboljšanje turističke ponude Grada – </w:t>
            </w:r>
            <w:r w:rsidR="005C638B" w:rsidRPr="005C638B">
              <w:rPr>
                <w:rFonts w:ascii="Arial" w:hAnsi="Arial" w:cs="Arial"/>
                <w:b/>
              </w:rPr>
              <w:t>106.000,00 eura</w:t>
            </w:r>
          </w:p>
          <w:p w14:paraId="60967B8E" w14:textId="1AC55DF0" w:rsidR="00643108" w:rsidRDefault="005C638B" w:rsidP="009A1070">
            <w:pPr>
              <w:autoSpaceDN w:val="0"/>
              <w:spacing w:after="0"/>
              <w:jc w:val="both"/>
              <w:rPr>
                <w:rFonts w:ascii="Arial" w:hAnsi="Arial" w:cs="Arial"/>
              </w:rPr>
            </w:pPr>
            <w:r>
              <w:rPr>
                <w:rFonts w:ascii="Arial" w:hAnsi="Arial" w:cs="Arial"/>
              </w:rPr>
              <w:t>Aktivnost je namijenjena sufinanciranju ljetnih i zimskih turističkih događanja u Dubrovniku.</w:t>
            </w:r>
            <w:r w:rsidR="00D84558">
              <w:rPr>
                <w:rFonts w:ascii="Arial" w:hAnsi="Arial" w:cs="Arial"/>
              </w:rPr>
              <w:t xml:space="preserve"> </w:t>
            </w:r>
            <w:r>
              <w:rPr>
                <w:rFonts w:ascii="Arial" w:hAnsi="Arial" w:cs="Arial"/>
              </w:rPr>
              <w:t>Dio</w:t>
            </w:r>
            <w:r w:rsidR="00D84558">
              <w:rPr>
                <w:rFonts w:ascii="Arial" w:hAnsi="Arial" w:cs="Arial"/>
              </w:rPr>
              <w:t xml:space="preserve"> rashoda </w:t>
            </w:r>
            <w:r>
              <w:rPr>
                <w:rFonts w:ascii="Arial" w:hAnsi="Arial" w:cs="Arial"/>
              </w:rPr>
              <w:t xml:space="preserve">u visini 60.000,00 eura će se </w:t>
            </w:r>
            <w:r w:rsidR="00D84558">
              <w:rPr>
                <w:rFonts w:ascii="Arial" w:hAnsi="Arial" w:cs="Arial"/>
              </w:rPr>
              <w:t>financira</w:t>
            </w:r>
            <w:r>
              <w:rPr>
                <w:rFonts w:ascii="Arial" w:hAnsi="Arial" w:cs="Arial"/>
              </w:rPr>
              <w:t>ti</w:t>
            </w:r>
            <w:r w:rsidR="00D84558">
              <w:rPr>
                <w:rFonts w:ascii="Arial" w:hAnsi="Arial" w:cs="Arial"/>
              </w:rPr>
              <w:t xml:space="preserve"> sredst</w:t>
            </w:r>
            <w:r>
              <w:rPr>
                <w:rFonts w:ascii="Arial" w:hAnsi="Arial" w:cs="Arial"/>
              </w:rPr>
              <w:t xml:space="preserve">vima od </w:t>
            </w:r>
            <w:r w:rsidR="00D84558">
              <w:rPr>
                <w:rFonts w:ascii="Arial" w:hAnsi="Arial" w:cs="Arial"/>
              </w:rPr>
              <w:t>turističke pristojbe</w:t>
            </w:r>
            <w:r>
              <w:rPr>
                <w:rFonts w:ascii="Arial" w:hAnsi="Arial" w:cs="Arial"/>
              </w:rPr>
              <w:t xml:space="preserve"> (izvor 35), a preostalih 46.000,00 eura iz općih prihoda (izvor 11).</w:t>
            </w:r>
          </w:p>
          <w:p w14:paraId="20B189B2" w14:textId="77777777" w:rsidR="005C638B" w:rsidRDefault="005C638B" w:rsidP="009A1070">
            <w:pPr>
              <w:autoSpaceDN w:val="0"/>
              <w:spacing w:after="0"/>
              <w:jc w:val="both"/>
              <w:rPr>
                <w:rFonts w:ascii="Arial" w:hAnsi="Arial" w:cs="Arial"/>
              </w:rPr>
            </w:pPr>
          </w:p>
          <w:p w14:paraId="0DB478FA" w14:textId="08E72F01" w:rsidR="005C638B" w:rsidRDefault="005C638B" w:rsidP="005C638B">
            <w:pPr>
              <w:autoSpaceDN w:val="0"/>
              <w:spacing w:after="0"/>
              <w:rPr>
                <w:rFonts w:ascii="Arial" w:hAnsi="Arial" w:cs="Arial"/>
                <w:b/>
                <w:bCs/>
              </w:rPr>
            </w:pPr>
            <w:r w:rsidRPr="005C638B">
              <w:rPr>
                <w:rFonts w:ascii="Arial" w:hAnsi="Arial" w:cs="Arial"/>
                <w:b/>
                <w:bCs/>
              </w:rPr>
              <w:t>A812402 Poticaji za produljenje turističke sezone</w:t>
            </w:r>
            <w:r>
              <w:rPr>
                <w:rFonts w:ascii="Arial" w:hAnsi="Arial" w:cs="Arial"/>
                <w:b/>
                <w:bCs/>
              </w:rPr>
              <w:t xml:space="preserve"> – 110.000,00</w:t>
            </w:r>
            <w:r w:rsidR="0069461C">
              <w:rPr>
                <w:rFonts w:ascii="Arial" w:hAnsi="Arial" w:cs="Arial"/>
                <w:b/>
                <w:bCs/>
              </w:rPr>
              <w:t xml:space="preserve"> eura</w:t>
            </w:r>
          </w:p>
          <w:p w14:paraId="63D117A3" w14:textId="509316BA" w:rsidR="005C638B" w:rsidRPr="005C638B" w:rsidRDefault="005C638B" w:rsidP="005C638B">
            <w:pPr>
              <w:autoSpaceDN w:val="0"/>
              <w:spacing w:after="0"/>
              <w:rPr>
                <w:rFonts w:ascii="Arial" w:hAnsi="Arial" w:cs="Arial"/>
              </w:rPr>
            </w:pPr>
            <w:r>
              <w:rPr>
                <w:rFonts w:ascii="Arial" w:hAnsi="Arial" w:cs="Arial"/>
              </w:rPr>
              <w:t>Iz ove aktivnosti se sredstva od naplaćenih turističkih pristojbi (izvor 35) uplaćuju na račun Turističke zajednice Grada Dubrovnika temeljem godišnjeg sporazuma o zajedničkom programu korištenja sredstava turističke pristojbe</w:t>
            </w:r>
            <w:r w:rsidR="0069461C">
              <w:rPr>
                <w:rFonts w:ascii="Arial" w:hAnsi="Arial" w:cs="Arial"/>
              </w:rPr>
              <w:t>, a planiraju se u svrhu udruženog oglašavanja i strateških projekata.</w:t>
            </w:r>
          </w:p>
          <w:p w14:paraId="3F170C44" w14:textId="77777777" w:rsidR="005C638B" w:rsidRPr="00FD0925" w:rsidRDefault="005C638B" w:rsidP="009A1070">
            <w:pPr>
              <w:autoSpaceDN w:val="0"/>
              <w:spacing w:after="0"/>
              <w:jc w:val="both"/>
              <w:rPr>
                <w:rFonts w:ascii="Arial" w:hAnsi="Arial" w:cs="Arial"/>
                <w:bCs/>
              </w:rPr>
            </w:pPr>
          </w:p>
          <w:p w14:paraId="548F778A" w14:textId="08D7C355" w:rsidR="005C638B" w:rsidRPr="005C638B" w:rsidRDefault="005C638B" w:rsidP="005C638B">
            <w:pPr>
              <w:jc w:val="both"/>
              <w:rPr>
                <w:rFonts w:ascii="Arial" w:hAnsi="Arial" w:cs="Arial"/>
                <w:b/>
                <w:bCs/>
              </w:rPr>
            </w:pPr>
            <w:r w:rsidRPr="005C638B">
              <w:rPr>
                <w:rFonts w:ascii="Arial" w:hAnsi="Arial" w:cs="Arial"/>
                <w:b/>
                <w:bCs/>
              </w:rPr>
              <w:t xml:space="preserve">A812403 Poticanje razvoja ruralnog turizma – </w:t>
            </w:r>
            <w:r w:rsidR="0069461C">
              <w:rPr>
                <w:rFonts w:ascii="Arial" w:hAnsi="Arial" w:cs="Arial"/>
                <w:b/>
                <w:bCs/>
              </w:rPr>
              <w:t>5.000,00 eura</w:t>
            </w:r>
          </w:p>
          <w:p w14:paraId="3AFEBFA0" w14:textId="6C639CC6" w:rsidR="005C638B" w:rsidRDefault="0069461C" w:rsidP="005C638B">
            <w:pPr>
              <w:jc w:val="both"/>
              <w:rPr>
                <w:rFonts w:ascii="Arial" w:hAnsi="Arial" w:cs="Arial"/>
              </w:rPr>
            </w:pPr>
            <w:r>
              <w:rPr>
                <w:rFonts w:ascii="Arial" w:hAnsi="Arial" w:cs="Arial"/>
              </w:rPr>
              <w:t>N</w:t>
            </w:r>
            <w:r w:rsidR="005C638B">
              <w:rPr>
                <w:rFonts w:ascii="Arial" w:hAnsi="Arial" w:cs="Arial"/>
              </w:rPr>
              <w:t xml:space="preserve">a </w:t>
            </w:r>
            <w:r>
              <w:rPr>
                <w:rFonts w:ascii="Arial" w:hAnsi="Arial" w:cs="Arial"/>
              </w:rPr>
              <w:t xml:space="preserve">ovoj aktivnosti se </w:t>
            </w:r>
            <w:r w:rsidR="005C638B">
              <w:rPr>
                <w:rFonts w:ascii="Arial" w:hAnsi="Arial" w:cs="Arial"/>
              </w:rPr>
              <w:t>planira</w:t>
            </w:r>
            <w:r>
              <w:rPr>
                <w:rFonts w:ascii="Arial" w:hAnsi="Arial" w:cs="Arial"/>
              </w:rPr>
              <w:t>ju uglavnom</w:t>
            </w:r>
            <w:r w:rsidR="005C638B">
              <w:rPr>
                <w:rFonts w:ascii="Arial" w:hAnsi="Arial" w:cs="Arial"/>
              </w:rPr>
              <w:t xml:space="preserve"> rashodi za </w:t>
            </w:r>
            <w:r>
              <w:rPr>
                <w:rFonts w:ascii="Arial" w:hAnsi="Arial" w:cs="Arial"/>
              </w:rPr>
              <w:t xml:space="preserve">sufinanciranje </w:t>
            </w:r>
            <w:r w:rsidR="005C638B">
              <w:rPr>
                <w:rFonts w:ascii="Arial" w:hAnsi="Arial" w:cs="Arial"/>
              </w:rPr>
              <w:t>manifestacij</w:t>
            </w:r>
            <w:r>
              <w:rPr>
                <w:rFonts w:ascii="Arial" w:hAnsi="Arial" w:cs="Arial"/>
              </w:rPr>
              <w:t>e</w:t>
            </w:r>
            <w:r w:rsidR="005C638B">
              <w:rPr>
                <w:rFonts w:ascii="Arial" w:hAnsi="Arial" w:cs="Arial"/>
              </w:rPr>
              <w:t xml:space="preserve"> Uskrs u Primorju</w:t>
            </w:r>
            <w:r>
              <w:rPr>
                <w:rFonts w:ascii="Arial" w:hAnsi="Arial" w:cs="Arial"/>
              </w:rPr>
              <w:t>, a financira se iz općih prihoda (izvor 11).</w:t>
            </w:r>
          </w:p>
          <w:p w14:paraId="03A2E719" w14:textId="4F1FC680" w:rsidR="0069461C" w:rsidRPr="0069461C" w:rsidRDefault="0069461C" w:rsidP="009A1070">
            <w:pPr>
              <w:autoSpaceDN w:val="0"/>
              <w:spacing w:after="0"/>
              <w:rPr>
                <w:rFonts w:ascii="Arial" w:hAnsi="Arial" w:cs="Arial"/>
                <w:b/>
                <w:bCs/>
              </w:rPr>
            </w:pPr>
            <w:r w:rsidRPr="0069461C">
              <w:rPr>
                <w:rFonts w:ascii="Arial" w:hAnsi="Arial" w:cs="Arial"/>
                <w:b/>
                <w:bCs/>
              </w:rPr>
              <w:t xml:space="preserve">A812404 </w:t>
            </w:r>
            <w:proofErr w:type="spellStart"/>
            <w:r w:rsidRPr="0069461C">
              <w:rPr>
                <w:rFonts w:ascii="Arial" w:hAnsi="Arial" w:cs="Arial"/>
                <w:b/>
                <w:bCs/>
              </w:rPr>
              <w:t>Respect</w:t>
            </w:r>
            <w:proofErr w:type="spellEnd"/>
            <w:r w:rsidRPr="0069461C">
              <w:rPr>
                <w:rFonts w:ascii="Arial" w:hAnsi="Arial" w:cs="Arial"/>
                <w:b/>
                <w:bCs/>
              </w:rPr>
              <w:t xml:space="preserve"> </w:t>
            </w:r>
            <w:proofErr w:type="spellStart"/>
            <w:r w:rsidRPr="0069461C">
              <w:rPr>
                <w:rFonts w:ascii="Arial" w:hAnsi="Arial" w:cs="Arial"/>
                <w:b/>
                <w:bCs/>
              </w:rPr>
              <w:t>the</w:t>
            </w:r>
            <w:proofErr w:type="spellEnd"/>
            <w:r w:rsidRPr="0069461C">
              <w:rPr>
                <w:rFonts w:ascii="Arial" w:hAnsi="Arial" w:cs="Arial"/>
                <w:b/>
                <w:bCs/>
              </w:rPr>
              <w:t xml:space="preserve"> City </w:t>
            </w:r>
            <w:r>
              <w:rPr>
                <w:rFonts w:ascii="Arial" w:hAnsi="Arial" w:cs="Arial"/>
                <w:b/>
                <w:bCs/>
              </w:rPr>
              <w:t>– 54.000,00 eura</w:t>
            </w:r>
          </w:p>
          <w:p w14:paraId="3ABAA9EA" w14:textId="697B9C6F" w:rsidR="004507B1" w:rsidRDefault="0069461C" w:rsidP="009A1070">
            <w:pPr>
              <w:autoSpaceDN w:val="0"/>
              <w:spacing w:after="0"/>
              <w:rPr>
                <w:rFonts w:ascii="Arial" w:hAnsi="Arial" w:cs="Arial"/>
                <w:bCs/>
              </w:rPr>
            </w:pPr>
            <w:r>
              <w:rPr>
                <w:rFonts w:ascii="Arial" w:hAnsi="Arial" w:cs="Arial"/>
                <w:bCs/>
              </w:rPr>
              <w:t xml:space="preserve">Planiranim sredstvima će se </w:t>
            </w:r>
            <w:r w:rsidR="004507B1">
              <w:rPr>
                <w:rFonts w:ascii="Arial" w:hAnsi="Arial" w:cs="Arial"/>
                <w:bCs/>
              </w:rPr>
              <w:t xml:space="preserve">prvenstveno </w:t>
            </w:r>
            <w:r>
              <w:rPr>
                <w:rFonts w:ascii="Arial" w:hAnsi="Arial" w:cs="Arial"/>
                <w:bCs/>
              </w:rPr>
              <w:t xml:space="preserve">sufinancirati </w:t>
            </w:r>
            <w:r w:rsidR="004507B1">
              <w:rPr>
                <w:rFonts w:ascii="Arial" w:hAnsi="Arial" w:cs="Arial"/>
                <w:bCs/>
              </w:rPr>
              <w:t>znanstvene</w:t>
            </w:r>
            <w:r w:rsidR="00AD4C4F">
              <w:rPr>
                <w:rFonts w:ascii="Arial" w:hAnsi="Arial" w:cs="Arial"/>
                <w:bCs/>
              </w:rPr>
              <w:t xml:space="preserve"> aktivnosti koje provodi Sveučilište u Dubrovniku</w:t>
            </w:r>
            <w:r w:rsidR="004507B1">
              <w:rPr>
                <w:rFonts w:ascii="Arial" w:hAnsi="Arial" w:cs="Arial"/>
                <w:bCs/>
              </w:rPr>
              <w:t>, a koje trebaju značajno pridonijeti održivom razvoju Grada, sukladno Planu upravljanja svjetskim dobrom UNESCO-a starim gradom Dubrovnik</w:t>
            </w:r>
            <w:r w:rsidR="006240DC">
              <w:rPr>
                <w:rFonts w:ascii="Arial" w:hAnsi="Arial" w:cs="Arial"/>
                <w:bCs/>
              </w:rPr>
              <w:t xml:space="preserve">om i Akcijskom planu programa Poštujmo Grad!. </w:t>
            </w:r>
            <w:r w:rsidR="004507B1">
              <w:rPr>
                <w:rFonts w:ascii="Arial" w:hAnsi="Arial" w:cs="Arial"/>
                <w:bCs/>
              </w:rPr>
              <w:t xml:space="preserve">Financiranje je definirano </w:t>
            </w:r>
            <w:r w:rsidR="00AD4C4F">
              <w:rPr>
                <w:rFonts w:ascii="Arial" w:hAnsi="Arial" w:cs="Arial"/>
                <w:bCs/>
              </w:rPr>
              <w:t>Sporazum</w:t>
            </w:r>
            <w:r w:rsidR="004507B1">
              <w:rPr>
                <w:rFonts w:ascii="Arial" w:hAnsi="Arial" w:cs="Arial"/>
                <w:bCs/>
              </w:rPr>
              <w:t>om</w:t>
            </w:r>
            <w:r w:rsidR="00AD4C4F">
              <w:rPr>
                <w:rFonts w:ascii="Arial" w:hAnsi="Arial" w:cs="Arial"/>
                <w:bCs/>
              </w:rPr>
              <w:t xml:space="preserve"> o znanstveno-stručnoj suradnji </w:t>
            </w:r>
            <w:r w:rsidR="00820933">
              <w:rPr>
                <w:rFonts w:ascii="Arial" w:hAnsi="Arial" w:cs="Arial"/>
                <w:bCs/>
              </w:rPr>
              <w:t>u istraživanju i razvoju</w:t>
            </w:r>
            <w:r w:rsidR="004507B1">
              <w:rPr>
                <w:rFonts w:ascii="Arial" w:hAnsi="Arial" w:cs="Arial"/>
                <w:bCs/>
              </w:rPr>
              <w:t>,</w:t>
            </w:r>
            <w:r w:rsidR="00820933">
              <w:rPr>
                <w:rFonts w:ascii="Arial" w:hAnsi="Arial" w:cs="Arial"/>
                <w:bCs/>
              </w:rPr>
              <w:t xml:space="preserve"> kojega su 2023.godine sa Sveučilištem zaključili Grad Dubrovnik, TZ Grada Dubrovnika i Lučka uprava Dubrovnik. Sporazumom su utvrđene aktivnosti Sveučilišta</w:t>
            </w:r>
            <w:r w:rsidR="004507B1">
              <w:rPr>
                <w:rFonts w:ascii="Arial" w:hAnsi="Arial" w:cs="Arial"/>
                <w:bCs/>
              </w:rPr>
              <w:t xml:space="preserve"> koje</w:t>
            </w:r>
            <w:r w:rsidR="00820933">
              <w:rPr>
                <w:rFonts w:ascii="Arial" w:hAnsi="Arial" w:cs="Arial"/>
                <w:bCs/>
              </w:rPr>
              <w:t xml:space="preserve"> obuhvaćaju usluge istraživanja i razvoja, povezane savjetodavne usluge</w:t>
            </w:r>
            <w:r w:rsidR="004507B1">
              <w:rPr>
                <w:rFonts w:ascii="Arial" w:hAnsi="Arial" w:cs="Arial"/>
                <w:bCs/>
              </w:rPr>
              <w:t xml:space="preserve"> i izradu pripadajuće dokumentacije.</w:t>
            </w:r>
          </w:p>
          <w:p w14:paraId="77E6A964" w14:textId="51DC11F6" w:rsidR="00643108" w:rsidRPr="00FD0925" w:rsidRDefault="00820933" w:rsidP="009A1070">
            <w:pPr>
              <w:autoSpaceDN w:val="0"/>
              <w:spacing w:after="0"/>
              <w:rPr>
                <w:rFonts w:ascii="Arial" w:hAnsi="Arial" w:cs="Arial"/>
                <w:bCs/>
              </w:rPr>
            </w:pPr>
            <w:r>
              <w:rPr>
                <w:rFonts w:ascii="Arial" w:hAnsi="Arial" w:cs="Arial"/>
                <w:bCs/>
              </w:rPr>
              <w:t xml:space="preserve"> </w:t>
            </w:r>
          </w:p>
          <w:p w14:paraId="5A70311F" w14:textId="1D195AA4" w:rsidR="004507B1" w:rsidRDefault="004507B1" w:rsidP="004507B1">
            <w:pPr>
              <w:jc w:val="both"/>
              <w:rPr>
                <w:rFonts w:ascii="Arial" w:hAnsi="Arial" w:cs="Arial"/>
                <w:b/>
                <w:bCs/>
              </w:rPr>
            </w:pPr>
            <w:r w:rsidRPr="004507B1">
              <w:rPr>
                <w:rFonts w:ascii="Arial" w:hAnsi="Arial" w:cs="Arial"/>
                <w:b/>
                <w:bCs/>
              </w:rPr>
              <w:t>A812406  Kulturni programi i manifestacije</w:t>
            </w:r>
            <w:r>
              <w:rPr>
                <w:rFonts w:ascii="Arial" w:hAnsi="Arial" w:cs="Arial"/>
                <w:b/>
                <w:bCs/>
              </w:rPr>
              <w:t xml:space="preserve"> – 625.000,00 eura</w:t>
            </w:r>
          </w:p>
          <w:p w14:paraId="15BFFB62" w14:textId="2DC1B1FE" w:rsidR="004507B1" w:rsidRDefault="004507B1" w:rsidP="004507B1">
            <w:pPr>
              <w:autoSpaceDN w:val="0"/>
              <w:spacing w:after="0"/>
              <w:rPr>
                <w:rFonts w:ascii="Arial" w:hAnsi="Arial" w:cs="Arial"/>
              </w:rPr>
            </w:pPr>
            <w:r>
              <w:rPr>
                <w:rFonts w:ascii="Arial" w:hAnsi="Arial" w:cs="Arial"/>
              </w:rPr>
              <w:t>Iz ove aktivnosti se dio sredstava od turističkih pristojbi (izvor 35) u iznosu od 610.000,00 eura prenosi Turističkoj zajednici Grada Dubrovnika temeljem godišnjeg sporazuma o zajedničkom programu korištenja sredstava turističke pristojbe, a planiraju se u svrhu kulturnih programa i manifestacija od značaja za Grad u 2025. godini. Preostali iznos od 15.000,00 eura se planira iz općih prihoda (izvor 11) za izravno financiranj</w:t>
            </w:r>
            <w:r w:rsidR="00D936D0">
              <w:rPr>
                <w:rFonts w:ascii="Arial" w:hAnsi="Arial" w:cs="Arial"/>
              </w:rPr>
              <w:t>e</w:t>
            </w:r>
            <w:r>
              <w:rPr>
                <w:rFonts w:ascii="Arial" w:hAnsi="Arial" w:cs="Arial"/>
              </w:rPr>
              <w:t xml:space="preserve"> </w:t>
            </w:r>
            <w:r w:rsidR="00D936D0">
              <w:rPr>
                <w:rFonts w:ascii="Arial" w:hAnsi="Arial" w:cs="Arial"/>
              </w:rPr>
              <w:t>kulturnih programa i manifestacija.</w:t>
            </w:r>
            <w:r>
              <w:rPr>
                <w:rFonts w:ascii="Arial" w:hAnsi="Arial" w:cs="Arial"/>
              </w:rPr>
              <w:t xml:space="preserve"> </w:t>
            </w:r>
          </w:p>
          <w:p w14:paraId="772D3417" w14:textId="77777777" w:rsidR="00D936D0" w:rsidRDefault="00D936D0" w:rsidP="00D936D0">
            <w:pPr>
              <w:jc w:val="both"/>
              <w:rPr>
                <w:rFonts w:ascii="Arial" w:hAnsi="Arial" w:cs="Arial"/>
                <w:b/>
                <w:bCs/>
              </w:rPr>
            </w:pPr>
          </w:p>
          <w:p w14:paraId="215A4EB6" w14:textId="68FA1771" w:rsidR="00D936D0" w:rsidRDefault="00D936D0" w:rsidP="00D936D0">
            <w:pPr>
              <w:jc w:val="both"/>
              <w:rPr>
                <w:rFonts w:ascii="Arial" w:hAnsi="Arial" w:cs="Arial"/>
                <w:b/>
                <w:bCs/>
              </w:rPr>
            </w:pPr>
            <w:r w:rsidRPr="004507B1">
              <w:rPr>
                <w:rFonts w:ascii="Arial" w:hAnsi="Arial" w:cs="Arial"/>
                <w:b/>
                <w:bCs/>
              </w:rPr>
              <w:t>A81240</w:t>
            </w:r>
            <w:r>
              <w:rPr>
                <w:rFonts w:ascii="Arial" w:hAnsi="Arial" w:cs="Arial"/>
                <w:b/>
                <w:bCs/>
              </w:rPr>
              <w:t>8</w:t>
            </w:r>
            <w:r w:rsidRPr="004507B1">
              <w:rPr>
                <w:rFonts w:ascii="Arial" w:hAnsi="Arial" w:cs="Arial"/>
                <w:b/>
                <w:bCs/>
              </w:rPr>
              <w:t xml:space="preserve">  </w:t>
            </w:r>
            <w:r w:rsidR="00D73605">
              <w:rPr>
                <w:rFonts w:ascii="Arial" w:hAnsi="Arial" w:cs="Arial"/>
                <w:b/>
                <w:bCs/>
              </w:rPr>
              <w:t xml:space="preserve">Participativno budžetiranje - </w:t>
            </w:r>
            <w:r>
              <w:rPr>
                <w:rFonts w:ascii="Arial" w:hAnsi="Arial" w:cs="Arial"/>
                <w:b/>
                <w:bCs/>
              </w:rPr>
              <w:t>Informativne strate za poštivanje javnog reda i mira – 30.000,00 eura</w:t>
            </w:r>
          </w:p>
          <w:p w14:paraId="1CB71C7F" w14:textId="5D6239EB" w:rsidR="00D936D0" w:rsidRPr="00665FF1" w:rsidRDefault="00D936D0" w:rsidP="00D73605">
            <w:pPr>
              <w:autoSpaceDN w:val="0"/>
              <w:spacing w:after="0"/>
              <w:rPr>
                <w:rFonts w:ascii="Arial" w:hAnsi="Arial" w:cs="Arial"/>
                <w:bCs/>
                <w:noProof/>
              </w:rPr>
            </w:pPr>
            <w:r>
              <w:rPr>
                <w:rFonts w:ascii="Arial" w:hAnsi="Arial" w:cs="Arial"/>
              </w:rPr>
              <w:t xml:space="preserve">U sklopu </w:t>
            </w:r>
            <w:r w:rsidR="00D73605">
              <w:rPr>
                <w:rFonts w:ascii="Arial" w:hAnsi="Arial" w:cs="Arial"/>
              </w:rPr>
              <w:t xml:space="preserve">procesa Participativnog budžetiranja usvojen je </w:t>
            </w:r>
            <w:r>
              <w:rPr>
                <w:rFonts w:ascii="Arial" w:hAnsi="Arial" w:cs="Arial"/>
              </w:rPr>
              <w:t xml:space="preserve">prijedlog građana </w:t>
            </w:r>
            <w:r w:rsidR="00D73605">
              <w:rPr>
                <w:rFonts w:ascii="Arial" w:hAnsi="Arial" w:cs="Arial"/>
              </w:rPr>
              <w:t>Gradskog kotara</w:t>
            </w:r>
            <w:r>
              <w:rPr>
                <w:rFonts w:ascii="Arial" w:hAnsi="Arial" w:cs="Arial"/>
              </w:rPr>
              <w:t xml:space="preserve"> Grad </w:t>
            </w:r>
            <w:r w:rsidR="00D73605">
              <w:rPr>
                <w:rFonts w:ascii="Arial" w:hAnsi="Arial" w:cs="Arial"/>
              </w:rPr>
              <w:t>da se</w:t>
            </w:r>
            <w:r w:rsidRPr="00665FF1">
              <w:rPr>
                <w:rFonts w:ascii="Arial" w:hAnsi="Arial" w:cs="Arial"/>
                <w:bCs/>
                <w:noProof/>
              </w:rPr>
              <w:t xml:space="preserve"> </w:t>
            </w:r>
            <w:r w:rsidR="00D73605">
              <w:rPr>
                <w:rFonts w:ascii="Arial" w:hAnsi="Arial" w:cs="Arial"/>
                <w:bCs/>
                <w:noProof/>
              </w:rPr>
              <w:t xml:space="preserve">iz Proračuna za 2025. godinu financira postavljanje </w:t>
            </w:r>
            <w:r w:rsidR="00D73605" w:rsidRPr="00665FF1">
              <w:rPr>
                <w:rFonts w:ascii="Arial" w:hAnsi="Arial" w:cs="Arial"/>
                <w:bCs/>
                <w:noProof/>
              </w:rPr>
              <w:t>informati</w:t>
            </w:r>
            <w:r w:rsidR="00D73605">
              <w:rPr>
                <w:rFonts w:ascii="Arial" w:hAnsi="Arial" w:cs="Arial"/>
                <w:bCs/>
                <w:noProof/>
              </w:rPr>
              <w:t>v</w:t>
            </w:r>
            <w:r w:rsidR="00D73605" w:rsidRPr="00665FF1">
              <w:rPr>
                <w:rFonts w:ascii="Arial" w:hAnsi="Arial" w:cs="Arial"/>
                <w:bCs/>
                <w:noProof/>
              </w:rPr>
              <w:t>n</w:t>
            </w:r>
            <w:r w:rsidR="00D73605">
              <w:rPr>
                <w:rFonts w:ascii="Arial" w:hAnsi="Arial" w:cs="Arial"/>
                <w:bCs/>
                <w:noProof/>
              </w:rPr>
              <w:t>ih</w:t>
            </w:r>
            <w:r w:rsidR="00D73605" w:rsidRPr="00665FF1">
              <w:rPr>
                <w:rFonts w:ascii="Arial" w:hAnsi="Arial" w:cs="Arial"/>
                <w:bCs/>
                <w:noProof/>
              </w:rPr>
              <w:t xml:space="preserve"> strat</w:t>
            </w:r>
            <w:r w:rsidR="00D73605">
              <w:rPr>
                <w:rFonts w:ascii="Arial" w:hAnsi="Arial" w:cs="Arial"/>
                <w:bCs/>
                <w:noProof/>
              </w:rPr>
              <w:t xml:space="preserve">a </w:t>
            </w:r>
            <w:r w:rsidR="00D73605" w:rsidRPr="00665FF1">
              <w:rPr>
                <w:rFonts w:ascii="Arial" w:hAnsi="Arial" w:cs="Arial"/>
                <w:bCs/>
                <w:noProof/>
              </w:rPr>
              <w:t>na f</w:t>
            </w:r>
            <w:r w:rsidR="00D73605">
              <w:rPr>
                <w:rFonts w:ascii="Arial" w:hAnsi="Arial" w:cs="Arial"/>
                <w:bCs/>
                <w:noProof/>
              </w:rPr>
              <w:t>rek</w:t>
            </w:r>
            <w:r w:rsidR="00D73605" w:rsidRPr="00665FF1">
              <w:rPr>
                <w:rFonts w:ascii="Arial" w:hAnsi="Arial" w:cs="Arial"/>
                <w:bCs/>
                <w:noProof/>
              </w:rPr>
              <w:t xml:space="preserve">ventnim lokacijama </w:t>
            </w:r>
            <w:r w:rsidR="00D73605">
              <w:rPr>
                <w:rFonts w:ascii="Arial" w:hAnsi="Arial" w:cs="Arial"/>
                <w:bCs/>
                <w:noProof/>
              </w:rPr>
              <w:t>u gradu,</w:t>
            </w:r>
            <w:r w:rsidR="00D73605" w:rsidRPr="00665FF1">
              <w:rPr>
                <w:rFonts w:ascii="Arial" w:hAnsi="Arial" w:cs="Arial"/>
                <w:bCs/>
                <w:noProof/>
              </w:rPr>
              <w:t xml:space="preserve"> </w:t>
            </w:r>
            <w:r w:rsidR="00D73605">
              <w:rPr>
                <w:rFonts w:ascii="Arial" w:hAnsi="Arial" w:cs="Arial"/>
                <w:bCs/>
                <w:noProof/>
              </w:rPr>
              <w:t xml:space="preserve">koje će posjetitelje jasno upozoravati na obvezu poštivanja javnog reda i mira, jer je ocijenjeno </w:t>
            </w:r>
            <w:r w:rsidR="00D73605" w:rsidRPr="00665FF1">
              <w:rPr>
                <w:rFonts w:ascii="Arial" w:hAnsi="Arial" w:cs="Arial"/>
                <w:bCs/>
                <w:noProof/>
              </w:rPr>
              <w:t xml:space="preserve">da postojeće </w:t>
            </w:r>
            <w:r w:rsidR="00D73605">
              <w:rPr>
                <w:rFonts w:ascii="Arial" w:hAnsi="Arial" w:cs="Arial"/>
                <w:bCs/>
                <w:noProof/>
              </w:rPr>
              <w:t xml:space="preserve">strate </w:t>
            </w:r>
            <w:r w:rsidR="00D73605" w:rsidRPr="00665FF1">
              <w:rPr>
                <w:rFonts w:ascii="Arial" w:hAnsi="Arial" w:cs="Arial"/>
                <w:bCs/>
                <w:noProof/>
              </w:rPr>
              <w:t>nisu adekvatne i nema ih dovoljno</w:t>
            </w:r>
            <w:r w:rsidR="00D73605">
              <w:rPr>
                <w:rFonts w:ascii="Arial" w:hAnsi="Arial" w:cs="Arial"/>
                <w:bCs/>
                <w:noProof/>
              </w:rPr>
              <w:t xml:space="preserve">. </w:t>
            </w:r>
            <w:r w:rsidRPr="00665FF1">
              <w:rPr>
                <w:rFonts w:ascii="Arial" w:hAnsi="Arial" w:cs="Arial"/>
                <w:bCs/>
                <w:noProof/>
              </w:rPr>
              <w:t xml:space="preserve"> </w:t>
            </w:r>
          </w:p>
          <w:p w14:paraId="51EAEDEA" w14:textId="77777777" w:rsidR="00643108" w:rsidRPr="00FD0925" w:rsidRDefault="00643108" w:rsidP="009A1070">
            <w:pPr>
              <w:autoSpaceDN w:val="0"/>
              <w:spacing w:after="0"/>
              <w:rPr>
                <w:rFonts w:ascii="Arial" w:hAnsi="Arial" w:cs="Arial"/>
                <w:bCs/>
              </w:rPr>
            </w:pPr>
          </w:p>
        </w:tc>
      </w:tr>
      <w:tr w:rsidR="00D73605" w:rsidRPr="00D73605" w14:paraId="77B542E5" w14:textId="77777777" w:rsidTr="009A1070">
        <w:tc>
          <w:tcPr>
            <w:tcW w:w="1701" w:type="dxa"/>
          </w:tcPr>
          <w:p w14:paraId="31B7FFB9" w14:textId="77777777" w:rsidR="00643108" w:rsidRPr="00D73605" w:rsidRDefault="00643108" w:rsidP="009A1070">
            <w:pPr>
              <w:autoSpaceDN w:val="0"/>
              <w:spacing w:after="0"/>
              <w:rPr>
                <w:rFonts w:ascii="Arial" w:hAnsi="Arial" w:cs="Arial"/>
                <w:bCs/>
                <w:sz w:val="20"/>
                <w:szCs w:val="20"/>
              </w:rPr>
            </w:pPr>
          </w:p>
          <w:p w14:paraId="7ADA348B" w14:textId="77777777" w:rsidR="00643108" w:rsidRPr="00D73605" w:rsidRDefault="00643108" w:rsidP="009A1070">
            <w:pPr>
              <w:autoSpaceDN w:val="0"/>
              <w:spacing w:after="0"/>
              <w:rPr>
                <w:rFonts w:ascii="Arial" w:hAnsi="Arial" w:cs="Arial"/>
                <w:bCs/>
                <w:sz w:val="20"/>
                <w:szCs w:val="20"/>
              </w:rPr>
            </w:pPr>
            <w:r w:rsidRPr="00D73605">
              <w:rPr>
                <w:rFonts w:ascii="Arial" w:hAnsi="Arial" w:cs="Arial"/>
                <w:bCs/>
                <w:sz w:val="20"/>
                <w:szCs w:val="20"/>
              </w:rPr>
              <w:t>PLANIRANA SREDSTVA</w:t>
            </w:r>
          </w:p>
        </w:tc>
        <w:tc>
          <w:tcPr>
            <w:tcW w:w="7224" w:type="dxa"/>
          </w:tcPr>
          <w:p w14:paraId="201EBE9F" w14:textId="77777777" w:rsidR="00643108" w:rsidRPr="00D73605" w:rsidRDefault="00643108" w:rsidP="009A1070">
            <w:pPr>
              <w:autoSpaceDN w:val="0"/>
              <w:spacing w:after="0"/>
              <w:rPr>
                <w:rFonts w:ascii="Arial" w:hAnsi="Arial" w:cs="Arial"/>
                <w:bCs/>
              </w:rPr>
            </w:pPr>
          </w:p>
          <w:p w14:paraId="568392A2" w14:textId="753272F6" w:rsidR="00643108" w:rsidRPr="00D73605" w:rsidRDefault="00D936D0" w:rsidP="009A1070">
            <w:pPr>
              <w:autoSpaceDN w:val="0"/>
              <w:spacing w:after="0"/>
              <w:rPr>
                <w:rFonts w:ascii="Arial" w:hAnsi="Arial" w:cs="Arial"/>
                <w:bCs/>
              </w:rPr>
            </w:pPr>
            <w:r w:rsidRPr="00D73605">
              <w:rPr>
                <w:rFonts w:ascii="Arial" w:hAnsi="Arial" w:cs="Arial"/>
                <w:bCs/>
              </w:rPr>
              <w:t>930.000</w:t>
            </w:r>
            <w:r w:rsidR="00643108" w:rsidRPr="00D73605">
              <w:rPr>
                <w:rFonts w:ascii="Arial" w:hAnsi="Arial" w:cs="Arial"/>
                <w:bCs/>
              </w:rPr>
              <w:t>,00 eura</w:t>
            </w:r>
          </w:p>
          <w:p w14:paraId="109D2586" w14:textId="77777777" w:rsidR="00643108" w:rsidRPr="00D73605" w:rsidRDefault="00643108" w:rsidP="009A1070">
            <w:pPr>
              <w:autoSpaceDN w:val="0"/>
              <w:spacing w:after="0"/>
              <w:rPr>
                <w:rFonts w:ascii="Arial" w:hAnsi="Arial" w:cs="Arial"/>
                <w:bCs/>
              </w:rPr>
            </w:pPr>
          </w:p>
        </w:tc>
      </w:tr>
      <w:tr w:rsidR="00D73605" w:rsidRPr="00D73605" w14:paraId="1BF74E32" w14:textId="77777777" w:rsidTr="009A1070">
        <w:tc>
          <w:tcPr>
            <w:tcW w:w="1701" w:type="dxa"/>
          </w:tcPr>
          <w:p w14:paraId="7FD43463" w14:textId="77777777" w:rsidR="00643108" w:rsidRPr="00D73605" w:rsidRDefault="00643108" w:rsidP="009A1070">
            <w:pPr>
              <w:autoSpaceDN w:val="0"/>
              <w:spacing w:after="0"/>
              <w:rPr>
                <w:rFonts w:ascii="Arial" w:hAnsi="Arial" w:cs="Arial"/>
                <w:bCs/>
                <w:sz w:val="20"/>
                <w:szCs w:val="20"/>
              </w:rPr>
            </w:pPr>
            <w:r w:rsidRPr="00D73605">
              <w:rPr>
                <w:rFonts w:ascii="Arial" w:hAnsi="Arial" w:cs="Arial"/>
                <w:bCs/>
                <w:sz w:val="20"/>
                <w:szCs w:val="20"/>
              </w:rPr>
              <w:t>IZVORI FINANCIRANJA</w:t>
            </w:r>
          </w:p>
        </w:tc>
        <w:tc>
          <w:tcPr>
            <w:tcW w:w="7224" w:type="dxa"/>
          </w:tcPr>
          <w:p w14:paraId="33B11644" w14:textId="629CDA28" w:rsidR="00D936D0" w:rsidRPr="00D73605" w:rsidRDefault="00D936D0" w:rsidP="009A1070">
            <w:pPr>
              <w:autoSpaceDN w:val="0"/>
              <w:spacing w:after="0"/>
              <w:rPr>
                <w:rFonts w:ascii="Arial" w:hAnsi="Arial" w:cs="Arial"/>
                <w:bCs/>
              </w:rPr>
            </w:pPr>
            <w:r w:rsidRPr="00D73605">
              <w:rPr>
                <w:rFonts w:ascii="Arial" w:hAnsi="Arial" w:cs="Arial"/>
                <w:bCs/>
              </w:rPr>
              <w:t>35. Turistička pristojba – 780.000,00 eura</w:t>
            </w:r>
          </w:p>
          <w:p w14:paraId="0AEABB12" w14:textId="0D5C6CAC" w:rsidR="00643108" w:rsidRPr="00D73605" w:rsidRDefault="00643108" w:rsidP="009A1070">
            <w:pPr>
              <w:autoSpaceDN w:val="0"/>
              <w:spacing w:after="0"/>
              <w:rPr>
                <w:rFonts w:ascii="Arial" w:hAnsi="Arial" w:cs="Arial"/>
                <w:bCs/>
              </w:rPr>
            </w:pPr>
            <w:r w:rsidRPr="00D73605">
              <w:rPr>
                <w:rFonts w:ascii="Arial" w:hAnsi="Arial" w:cs="Arial"/>
                <w:bCs/>
              </w:rPr>
              <w:t>11</w:t>
            </w:r>
            <w:r w:rsidR="00D936D0" w:rsidRPr="00D73605">
              <w:rPr>
                <w:rFonts w:ascii="Arial" w:hAnsi="Arial" w:cs="Arial"/>
                <w:bCs/>
              </w:rPr>
              <w:t>.</w:t>
            </w:r>
            <w:r w:rsidRPr="00D73605">
              <w:rPr>
                <w:rFonts w:ascii="Arial" w:hAnsi="Arial" w:cs="Arial"/>
                <w:bCs/>
              </w:rPr>
              <w:t xml:space="preserve"> Opći prihodi i primici -  </w:t>
            </w:r>
            <w:r w:rsidR="00D936D0" w:rsidRPr="00D73605">
              <w:rPr>
                <w:rFonts w:ascii="Arial" w:hAnsi="Arial" w:cs="Arial"/>
                <w:bCs/>
              </w:rPr>
              <w:t>150.000</w:t>
            </w:r>
            <w:r w:rsidRPr="00D73605">
              <w:rPr>
                <w:rFonts w:ascii="Arial" w:hAnsi="Arial" w:cs="Arial"/>
                <w:bCs/>
              </w:rPr>
              <w:t xml:space="preserve">,00 €  </w:t>
            </w:r>
          </w:p>
          <w:p w14:paraId="6A1753D0" w14:textId="77777777" w:rsidR="00643108" w:rsidRPr="00D73605" w:rsidRDefault="00643108" w:rsidP="009A1070">
            <w:pPr>
              <w:autoSpaceDN w:val="0"/>
              <w:spacing w:after="0"/>
              <w:rPr>
                <w:rFonts w:ascii="Arial" w:hAnsi="Arial" w:cs="Arial"/>
                <w:bCs/>
              </w:rPr>
            </w:pPr>
          </w:p>
        </w:tc>
      </w:tr>
      <w:tr w:rsidR="00D73605" w:rsidRPr="00D73605" w14:paraId="7DB86B34" w14:textId="77777777" w:rsidTr="009A1070">
        <w:tc>
          <w:tcPr>
            <w:tcW w:w="1701" w:type="dxa"/>
          </w:tcPr>
          <w:p w14:paraId="797FA2C3" w14:textId="77777777" w:rsidR="00643108" w:rsidRPr="00D73605" w:rsidRDefault="00643108" w:rsidP="009A1070">
            <w:pPr>
              <w:autoSpaceDN w:val="0"/>
              <w:spacing w:after="0"/>
              <w:rPr>
                <w:rFonts w:ascii="Arial" w:hAnsi="Arial" w:cs="Arial"/>
                <w:bCs/>
                <w:sz w:val="20"/>
                <w:szCs w:val="20"/>
              </w:rPr>
            </w:pPr>
            <w:r w:rsidRPr="00D73605">
              <w:rPr>
                <w:rFonts w:ascii="Arial" w:hAnsi="Arial" w:cs="Arial"/>
                <w:bCs/>
                <w:sz w:val="20"/>
                <w:szCs w:val="20"/>
              </w:rPr>
              <w:t>ZAKONSKA OSNOVA ZA UVOĐENJE PROGRAMA</w:t>
            </w:r>
          </w:p>
        </w:tc>
        <w:tc>
          <w:tcPr>
            <w:tcW w:w="7224" w:type="dxa"/>
          </w:tcPr>
          <w:p w14:paraId="3094016F" w14:textId="7ACB8E81" w:rsidR="00643108" w:rsidRPr="00D73605" w:rsidRDefault="00643108" w:rsidP="009A1070">
            <w:pPr>
              <w:autoSpaceDN w:val="0"/>
              <w:spacing w:after="0"/>
              <w:jc w:val="both"/>
              <w:rPr>
                <w:rFonts w:ascii="Arial" w:hAnsi="Arial" w:cs="Arial"/>
                <w:bCs/>
              </w:rPr>
            </w:pPr>
            <w:r w:rsidRPr="00D73605">
              <w:rPr>
                <w:rFonts w:ascii="Arial" w:hAnsi="Arial" w:cs="Arial"/>
                <w:bCs/>
              </w:rPr>
              <w:t>Zakon o</w:t>
            </w:r>
            <w:r w:rsidR="00D73605" w:rsidRPr="00D73605">
              <w:rPr>
                <w:rFonts w:ascii="Arial" w:hAnsi="Arial" w:cs="Arial"/>
                <w:bCs/>
              </w:rPr>
              <w:t xml:space="preserve"> turizmu, Zakon o</w:t>
            </w:r>
            <w:r w:rsidRPr="00D73605">
              <w:rPr>
                <w:rFonts w:ascii="Arial" w:hAnsi="Arial" w:cs="Arial"/>
                <w:bCs/>
              </w:rPr>
              <w:t xml:space="preserve"> </w:t>
            </w:r>
            <w:r w:rsidR="00D73605" w:rsidRPr="00D73605">
              <w:rPr>
                <w:rFonts w:ascii="Arial" w:hAnsi="Arial" w:cs="Arial"/>
                <w:bCs/>
              </w:rPr>
              <w:t>turističkoj pristojbi</w:t>
            </w:r>
            <w:r w:rsidRPr="00D73605">
              <w:rPr>
                <w:rFonts w:ascii="Arial" w:hAnsi="Arial" w:cs="Arial"/>
                <w:bCs/>
              </w:rPr>
              <w:t xml:space="preserve">, Zakon o </w:t>
            </w:r>
            <w:r w:rsidR="00D73605" w:rsidRPr="00D73605">
              <w:rPr>
                <w:rFonts w:ascii="Arial" w:hAnsi="Arial" w:cs="Arial"/>
                <w:bCs/>
              </w:rPr>
              <w:t>turističkim zajednicama i promicanju hrvatskog turizma</w:t>
            </w:r>
          </w:p>
          <w:p w14:paraId="3907DD0F" w14:textId="77777777" w:rsidR="00643108" w:rsidRPr="00D73605" w:rsidRDefault="00643108" w:rsidP="009A1070">
            <w:pPr>
              <w:autoSpaceDN w:val="0"/>
              <w:spacing w:after="0"/>
              <w:rPr>
                <w:rFonts w:ascii="Arial" w:hAnsi="Arial" w:cs="Arial"/>
                <w:bCs/>
              </w:rPr>
            </w:pPr>
          </w:p>
        </w:tc>
      </w:tr>
      <w:tr w:rsidR="00D73605" w:rsidRPr="00D73605" w14:paraId="5B0B1F0B" w14:textId="77777777" w:rsidTr="009A1070">
        <w:tc>
          <w:tcPr>
            <w:tcW w:w="1701" w:type="dxa"/>
          </w:tcPr>
          <w:p w14:paraId="26F5932B" w14:textId="77777777" w:rsidR="00643108" w:rsidRPr="00D73605" w:rsidRDefault="00643108" w:rsidP="009A1070">
            <w:pPr>
              <w:autoSpaceDN w:val="0"/>
              <w:spacing w:after="0"/>
              <w:rPr>
                <w:rFonts w:ascii="Arial" w:hAnsi="Arial" w:cs="Arial"/>
                <w:bCs/>
                <w:sz w:val="20"/>
                <w:szCs w:val="20"/>
              </w:rPr>
            </w:pPr>
            <w:r w:rsidRPr="00D73605">
              <w:rPr>
                <w:rFonts w:ascii="Arial" w:hAnsi="Arial" w:cs="Arial"/>
                <w:bCs/>
                <w:sz w:val="20"/>
                <w:szCs w:val="20"/>
              </w:rPr>
              <w:t>VRIJEME REALIZACIJE</w:t>
            </w:r>
          </w:p>
        </w:tc>
        <w:tc>
          <w:tcPr>
            <w:tcW w:w="7224" w:type="dxa"/>
          </w:tcPr>
          <w:p w14:paraId="361B940A" w14:textId="77777777" w:rsidR="00643108" w:rsidRPr="00D73605" w:rsidRDefault="00643108" w:rsidP="009A1070">
            <w:pPr>
              <w:autoSpaceDN w:val="0"/>
              <w:spacing w:after="0"/>
              <w:rPr>
                <w:rFonts w:ascii="Arial" w:hAnsi="Arial" w:cs="Arial"/>
                <w:bCs/>
              </w:rPr>
            </w:pPr>
            <w:r w:rsidRPr="00D73605">
              <w:rPr>
                <w:rFonts w:ascii="Arial" w:hAnsi="Arial" w:cs="Arial"/>
                <w:bCs/>
              </w:rPr>
              <w:t>Tijekom cijele godine</w:t>
            </w:r>
          </w:p>
        </w:tc>
      </w:tr>
    </w:tbl>
    <w:tbl>
      <w:tblPr>
        <w:tblW w:w="9309" w:type="dxa"/>
        <w:tblInd w:w="6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97"/>
        <w:gridCol w:w="4612"/>
      </w:tblGrid>
      <w:tr w:rsidR="00AA0BFA" w:rsidRPr="00014E81" w14:paraId="0A6D9248" w14:textId="77777777" w:rsidTr="00AA0BFA">
        <w:tc>
          <w:tcPr>
            <w:tcW w:w="4697" w:type="dxa"/>
            <w:tcBorders>
              <w:top w:val="nil"/>
              <w:left w:val="nil"/>
              <w:bottom w:val="nil"/>
              <w:right w:val="nil"/>
            </w:tcBorders>
          </w:tcPr>
          <w:p w14:paraId="0937357F" w14:textId="77777777" w:rsidR="00AA0BFA" w:rsidRPr="00014E81" w:rsidRDefault="00AA0BFA" w:rsidP="009A1070">
            <w:pPr>
              <w:autoSpaceDN w:val="0"/>
              <w:spacing w:after="0"/>
              <w:rPr>
                <w:rFonts w:ascii="Arial" w:hAnsi="Arial" w:cs="Arial"/>
                <w:bCs/>
              </w:rPr>
            </w:pPr>
          </w:p>
          <w:p w14:paraId="260C0562" w14:textId="012A7AB9" w:rsidR="00AA0BFA" w:rsidRDefault="00AA0BFA" w:rsidP="009A1070">
            <w:pPr>
              <w:overflowPunct w:val="0"/>
              <w:autoSpaceDE w:val="0"/>
              <w:autoSpaceDN w:val="0"/>
              <w:adjustRightInd w:val="0"/>
              <w:spacing w:after="0"/>
              <w:rPr>
                <w:rFonts w:ascii="Times New Roman" w:hAnsi="Times New Roman"/>
                <w:sz w:val="24"/>
                <w:szCs w:val="20"/>
              </w:rPr>
            </w:pPr>
          </w:p>
          <w:p w14:paraId="55B2C1AE" w14:textId="77777777" w:rsidR="00D84558" w:rsidRPr="00014E81" w:rsidRDefault="00D84558" w:rsidP="00D84558">
            <w:pPr>
              <w:overflowPunct w:val="0"/>
              <w:autoSpaceDE w:val="0"/>
              <w:autoSpaceDN w:val="0"/>
              <w:adjustRightInd w:val="0"/>
              <w:spacing w:after="0"/>
              <w:rPr>
                <w:rFonts w:ascii="Times New Roman" w:hAnsi="Times New Roman"/>
                <w:sz w:val="24"/>
                <w:szCs w:val="20"/>
              </w:rPr>
            </w:pPr>
          </w:p>
          <w:p w14:paraId="36373594" w14:textId="77777777" w:rsidR="00AA0BFA" w:rsidRPr="00014E81" w:rsidRDefault="00AA0BFA" w:rsidP="009A1070">
            <w:pPr>
              <w:autoSpaceDN w:val="0"/>
              <w:spacing w:after="0"/>
              <w:rPr>
                <w:rFonts w:ascii="Arial" w:hAnsi="Arial" w:cs="Arial"/>
                <w:bCs/>
              </w:rPr>
            </w:pPr>
          </w:p>
          <w:p w14:paraId="7F0F3259" w14:textId="77777777" w:rsidR="00AA0BFA" w:rsidRPr="00014E81" w:rsidRDefault="00AA0BFA" w:rsidP="009A1070">
            <w:pPr>
              <w:autoSpaceDN w:val="0"/>
              <w:spacing w:after="0"/>
              <w:rPr>
                <w:rFonts w:ascii="Arial" w:hAnsi="Arial" w:cs="Arial"/>
                <w:bCs/>
              </w:rPr>
            </w:pPr>
            <w:r w:rsidRPr="00014E81">
              <w:rPr>
                <w:rFonts w:ascii="Arial" w:hAnsi="Arial" w:cs="Arial"/>
                <w:bCs/>
              </w:rPr>
              <w:t>Pročelnica:</w:t>
            </w:r>
          </w:p>
          <w:p w14:paraId="050B7A65" w14:textId="77777777" w:rsidR="00AA0BFA" w:rsidRPr="00014E81" w:rsidRDefault="00AA0BFA" w:rsidP="009A1070">
            <w:pPr>
              <w:autoSpaceDN w:val="0"/>
              <w:spacing w:after="0"/>
              <w:rPr>
                <w:rFonts w:ascii="Arial" w:hAnsi="Arial" w:cs="Arial"/>
                <w:bCs/>
              </w:rPr>
            </w:pPr>
            <w:r w:rsidRPr="00014E81">
              <w:rPr>
                <w:rFonts w:ascii="Arial" w:hAnsi="Arial" w:cs="Arial"/>
                <w:bCs/>
              </w:rPr>
              <w:t xml:space="preserve">dr.sc. Julijana Antić </w:t>
            </w:r>
            <w:proofErr w:type="spellStart"/>
            <w:r w:rsidRPr="00014E81">
              <w:rPr>
                <w:rFonts w:ascii="Arial" w:hAnsi="Arial" w:cs="Arial"/>
                <w:bCs/>
              </w:rPr>
              <w:t>Brautović</w:t>
            </w:r>
            <w:proofErr w:type="spellEnd"/>
          </w:p>
        </w:tc>
        <w:tc>
          <w:tcPr>
            <w:tcW w:w="4612" w:type="dxa"/>
            <w:tcBorders>
              <w:top w:val="nil"/>
              <w:left w:val="nil"/>
              <w:bottom w:val="nil"/>
              <w:right w:val="nil"/>
            </w:tcBorders>
          </w:tcPr>
          <w:p w14:paraId="2463241F" w14:textId="77777777" w:rsidR="00AA0BFA" w:rsidRPr="00014E81" w:rsidRDefault="00AA0BFA" w:rsidP="009A1070">
            <w:pPr>
              <w:autoSpaceDN w:val="0"/>
              <w:jc w:val="center"/>
              <w:rPr>
                <w:rFonts w:ascii="Arial" w:hAnsi="Arial" w:cs="Arial"/>
                <w:bCs/>
              </w:rPr>
            </w:pPr>
          </w:p>
        </w:tc>
      </w:tr>
    </w:tbl>
    <w:p w14:paraId="28917F8B" w14:textId="77777777" w:rsidR="00AA0BFA" w:rsidRPr="00014E81" w:rsidRDefault="00AA0BFA" w:rsidP="00AA0BFA">
      <w:pPr>
        <w:spacing w:after="0"/>
        <w:contextualSpacing/>
        <w:jc w:val="both"/>
        <w:rPr>
          <w:rFonts w:ascii="Arial" w:eastAsia="Arial Unicode MS" w:hAnsi="Arial" w:cs="Arial"/>
          <w:bCs/>
          <w:szCs w:val="24"/>
          <w:lang w:val="x-none" w:eastAsia="x-none"/>
        </w:rPr>
      </w:pPr>
    </w:p>
    <w:p w14:paraId="70D6B17D" w14:textId="77777777" w:rsidR="00AA0BFA" w:rsidRDefault="00AA0BFA" w:rsidP="00AA0BFA">
      <w:pPr>
        <w:pStyle w:val="Default"/>
        <w:rPr>
          <w:sz w:val="22"/>
          <w:szCs w:val="22"/>
        </w:rPr>
      </w:pPr>
    </w:p>
    <w:p w14:paraId="7763F8E0" w14:textId="77777777" w:rsidR="00AA0BFA" w:rsidRDefault="00AA0BFA" w:rsidP="00AA0BFA">
      <w:pPr>
        <w:pStyle w:val="Default"/>
        <w:rPr>
          <w:sz w:val="22"/>
          <w:szCs w:val="22"/>
        </w:rPr>
      </w:pPr>
    </w:p>
    <w:p w14:paraId="7438907A" w14:textId="51C801E2" w:rsidR="00AA0BFA" w:rsidRPr="000F3C38" w:rsidRDefault="00BE378B" w:rsidP="00AA0BFA">
      <w:pPr>
        <w:spacing w:after="0"/>
        <w:contextualSpacing/>
        <w:jc w:val="both"/>
        <w:rPr>
          <w:rFonts w:ascii="Arial" w:eastAsia="Arial Unicode MS" w:hAnsi="Arial" w:cs="Arial"/>
          <w:bCs/>
          <w:lang w:eastAsia="x-none"/>
        </w:rPr>
      </w:pPr>
      <w:r w:rsidRPr="000F3C38">
        <w:rPr>
          <w:rFonts w:ascii="Arial" w:eastAsia="Arial Unicode MS" w:hAnsi="Arial" w:cs="Arial"/>
          <w:bCs/>
          <w:lang w:eastAsia="x-none"/>
        </w:rPr>
        <w:t>KLASA:    400-06/24-02/01</w:t>
      </w:r>
    </w:p>
    <w:p w14:paraId="48F10999" w14:textId="4949FCA2" w:rsidR="00BE378B" w:rsidRPr="000F3C38" w:rsidRDefault="00BE378B" w:rsidP="00AA0BFA">
      <w:pPr>
        <w:spacing w:after="0"/>
        <w:contextualSpacing/>
        <w:jc w:val="both"/>
        <w:rPr>
          <w:rFonts w:ascii="Arial" w:eastAsia="Arial Unicode MS" w:hAnsi="Arial" w:cs="Arial"/>
          <w:bCs/>
          <w:lang w:eastAsia="x-none"/>
        </w:rPr>
      </w:pPr>
      <w:r w:rsidRPr="000F3C38">
        <w:rPr>
          <w:rFonts w:ascii="Arial" w:eastAsia="Arial Unicode MS" w:hAnsi="Arial" w:cs="Arial"/>
          <w:bCs/>
          <w:lang w:eastAsia="x-none"/>
        </w:rPr>
        <w:t xml:space="preserve">URBROJ: </w:t>
      </w:r>
      <w:r w:rsidRPr="000F3C38">
        <w:rPr>
          <w:rFonts w:ascii="Arial" w:eastAsia="Times New Roman" w:hAnsi="Arial" w:cs="Arial"/>
          <w:lang w:eastAsia="hr-HR"/>
        </w:rPr>
        <w:t>2117-1-14-24-</w:t>
      </w:r>
      <w:r w:rsidR="000F3C38" w:rsidRPr="000F3C38">
        <w:rPr>
          <w:rFonts w:ascii="Arial" w:eastAsia="Times New Roman" w:hAnsi="Arial" w:cs="Arial"/>
          <w:lang w:eastAsia="hr-HR"/>
        </w:rPr>
        <w:t>07</w:t>
      </w:r>
    </w:p>
    <w:p w14:paraId="390B7F93" w14:textId="70F68B0E" w:rsidR="00AA0BFA" w:rsidRDefault="000B58C9" w:rsidP="00AA0BFA">
      <w:pPr>
        <w:spacing w:after="0"/>
        <w:contextualSpacing/>
        <w:jc w:val="both"/>
        <w:rPr>
          <w:rFonts w:ascii="Arial" w:eastAsia="Arial Unicode MS" w:hAnsi="Arial" w:cs="Arial"/>
          <w:bCs/>
          <w:lang w:eastAsia="x-none"/>
        </w:rPr>
      </w:pPr>
      <w:r>
        <w:rPr>
          <w:rFonts w:ascii="Arial" w:eastAsia="Arial Unicode MS" w:hAnsi="Arial" w:cs="Arial"/>
          <w:bCs/>
          <w:lang w:eastAsia="x-none"/>
        </w:rPr>
        <w:t>Dubrovnik, 16. listopada 2024.</w:t>
      </w:r>
    </w:p>
    <w:p w14:paraId="3D4178E5" w14:textId="13C7B6BF" w:rsidR="000B58C9" w:rsidRDefault="000B58C9" w:rsidP="00AA0BFA">
      <w:pPr>
        <w:spacing w:after="0"/>
        <w:contextualSpacing/>
        <w:jc w:val="both"/>
        <w:rPr>
          <w:rFonts w:ascii="Arial" w:eastAsia="Arial Unicode MS" w:hAnsi="Arial" w:cs="Arial"/>
          <w:bCs/>
          <w:lang w:eastAsia="x-none"/>
        </w:rPr>
      </w:pPr>
    </w:p>
    <w:p w14:paraId="6FBA70C9" w14:textId="77777777" w:rsidR="000B58C9" w:rsidRPr="000B58C9" w:rsidRDefault="000B58C9" w:rsidP="00AA0BFA">
      <w:pPr>
        <w:spacing w:after="0"/>
        <w:contextualSpacing/>
        <w:jc w:val="both"/>
        <w:rPr>
          <w:rFonts w:ascii="Arial" w:eastAsia="Arial Unicode MS" w:hAnsi="Arial" w:cs="Arial"/>
          <w:bCs/>
          <w:lang w:eastAsia="x-none"/>
        </w:rPr>
      </w:pPr>
    </w:p>
    <w:p w14:paraId="0929F4F6" w14:textId="78EBFBE4" w:rsidR="00AA0BFA" w:rsidRDefault="00AA0BFA" w:rsidP="00AA0BFA">
      <w:pPr>
        <w:spacing w:after="0"/>
        <w:contextualSpacing/>
        <w:jc w:val="both"/>
        <w:rPr>
          <w:rFonts w:ascii="Arial" w:eastAsia="Arial Unicode MS" w:hAnsi="Arial" w:cs="Arial"/>
          <w:bCs/>
          <w:lang w:val="x-none" w:eastAsia="x-none"/>
        </w:rPr>
      </w:pPr>
    </w:p>
    <w:p w14:paraId="102B5889" w14:textId="69F0393D" w:rsidR="000F3C38" w:rsidRDefault="000F3C38" w:rsidP="00AA0BFA">
      <w:pPr>
        <w:spacing w:after="0"/>
        <w:contextualSpacing/>
        <w:jc w:val="both"/>
        <w:rPr>
          <w:rFonts w:ascii="Arial" w:eastAsia="Arial Unicode MS" w:hAnsi="Arial" w:cs="Arial"/>
          <w:bCs/>
          <w:lang w:val="x-none" w:eastAsia="x-none"/>
        </w:rPr>
      </w:pPr>
    </w:p>
    <w:p w14:paraId="3FD0BF36" w14:textId="77777777" w:rsidR="000F3C38" w:rsidRPr="004678F4" w:rsidRDefault="000F3C38" w:rsidP="00AA0BFA">
      <w:pPr>
        <w:spacing w:after="0"/>
        <w:contextualSpacing/>
        <w:jc w:val="both"/>
        <w:rPr>
          <w:rFonts w:ascii="Arial" w:eastAsia="Arial Unicode MS" w:hAnsi="Arial" w:cs="Arial"/>
          <w:bCs/>
          <w:lang w:val="x-none" w:eastAsia="x-none"/>
        </w:rPr>
      </w:pPr>
    </w:p>
    <w:p w14:paraId="29A72A94" w14:textId="77777777" w:rsidR="00AA0BFA" w:rsidRPr="00014E81" w:rsidRDefault="00AA0BFA" w:rsidP="00AA0BFA">
      <w:pPr>
        <w:spacing w:after="0"/>
        <w:contextualSpacing/>
        <w:rPr>
          <w:rFonts w:ascii="Arial" w:eastAsia="Arial Unicode MS" w:hAnsi="Arial" w:cs="Arial"/>
          <w:bCs/>
          <w:lang w:val="x-none" w:eastAsia="x-none"/>
        </w:rPr>
      </w:pPr>
    </w:p>
    <w:p w14:paraId="0D1945DD" w14:textId="77777777" w:rsidR="00AA0BFA" w:rsidRPr="00014E81" w:rsidRDefault="00AA0BFA" w:rsidP="00AA0BFA">
      <w:pPr>
        <w:spacing w:after="0"/>
        <w:contextualSpacing/>
        <w:rPr>
          <w:rFonts w:ascii="Arial" w:eastAsia="Arial Unicode MS" w:hAnsi="Arial" w:cs="Arial"/>
          <w:bCs/>
          <w:lang w:val="x-none" w:eastAsia="x-none"/>
        </w:rPr>
      </w:pPr>
      <w:r w:rsidRPr="00014E81">
        <w:rPr>
          <w:rFonts w:ascii="Arial" w:eastAsia="Arial Unicode MS" w:hAnsi="Arial" w:cs="Arial"/>
          <w:bCs/>
          <w:lang w:val="x-none" w:eastAsia="x-none"/>
        </w:rPr>
        <w:t xml:space="preserve">Dostaviti:  </w:t>
      </w:r>
    </w:p>
    <w:p w14:paraId="1D99D773" w14:textId="77777777" w:rsidR="00AA0BFA" w:rsidRPr="00014E81" w:rsidRDefault="00AA0BFA" w:rsidP="00AA0BFA">
      <w:pPr>
        <w:numPr>
          <w:ilvl w:val="0"/>
          <w:numId w:val="6"/>
        </w:numPr>
        <w:spacing w:after="0"/>
        <w:contextualSpacing/>
        <w:rPr>
          <w:rFonts w:ascii="Arial" w:eastAsia="Arial Unicode MS" w:hAnsi="Arial" w:cs="Arial"/>
          <w:bCs/>
          <w:lang w:val="x-none" w:eastAsia="x-none"/>
        </w:rPr>
      </w:pPr>
      <w:r w:rsidRPr="00014E81">
        <w:rPr>
          <w:rFonts w:ascii="Arial" w:eastAsia="Arial Unicode MS" w:hAnsi="Arial" w:cs="Arial"/>
          <w:bCs/>
          <w:lang w:val="x-none" w:eastAsia="x-none"/>
        </w:rPr>
        <w:t>Upravni odjel za proračun, financije i naplatu (mailom)</w:t>
      </w:r>
    </w:p>
    <w:p w14:paraId="31EB180B" w14:textId="77777777" w:rsidR="00AA0BFA" w:rsidRPr="00014E81" w:rsidRDefault="00AA0BFA" w:rsidP="00AA0BFA">
      <w:pPr>
        <w:numPr>
          <w:ilvl w:val="0"/>
          <w:numId w:val="6"/>
        </w:numPr>
        <w:spacing w:after="0"/>
        <w:contextualSpacing/>
        <w:jc w:val="both"/>
        <w:rPr>
          <w:rFonts w:ascii="Arial" w:eastAsia="Arial Unicode MS" w:hAnsi="Arial" w:cs="Arial"/>
          <w:bCs/>
          <w:lang w:val="x-none" w:eastAsia="x-none"/>
        </w:rPr>
      </w:pPr>
      <w:r w:rsidRPr="00014E81">
        <w:rPr>
          <w:rFonts w:ascii="Arial" w:eastAsia="Arial Unicode MS" w:hAnsi="Arial" w:cs="Arial"/>
          <w:bCs/>
          <w:lang w:val="x-none" w:eastAsia="x-none"/>
        </w:rPr>
        <w:t>Evidencija</w:t>
      </w:r>
    </w:p>
    <w:p w14:paraId="2306197E" w14:textId="77777777" w:rsidR="00AA0BFA" w:rsidRPr="00014E81" w:rsidRDefault="00AA0BFA" w:rsidP="00AA0BFA">
      <w:pPr>
        <w:numPr>
          <w:ilvl w:val="0"/>
          <w:numId w:val="6"/>
        </w:numPr>
        <w:spacing w:after="0"/>
        <w:contextualSpacing/>
        <w:jc w:val="both"/>
        <w:rPr>
          <w:rFonts w:ascii="Arial" w:eastAsia="Arial Unicode MS" w:hAnsi="Arial" w:cs="Arial"/>
          <w:bCs/>
          <w:lang w:val="x-none" w:eastAsia="x-none"/>
        </w:rPr>
      </w:pPr>
      <w:r w:rsidRPr="00014E81">
        <w:rPr>
          <w:rFonts w:ascii="Arial" w:eastAsia="Arial Unicode MS" w:hAnsi="Arial" w:cs="Arial"/>
          <w:bCs/>
          <w:lang w:val="x-none" w:eastAsia="x-none"/>
        </w:rPr>
        <w:t>Pismohrana</w:t>
      </w:r>
    </w:p>
    <w:p w14:paraId="3C0CB2CB" w14:textId="77777777" w:rsidR="00AA0BFA" w:rsidRPr="00014E81" w:rsidRDefault="00AA0BFA" w:rsidP="00AA0BFA">
      <w:pPr>
        <w:spacing w:after="0"/>
        <w:contextualSpacing/>
        <w:jc w:val="both"/>
        <w:rPr>
          <w:rFonts w:ascii="Arial" w:eastAsia="Arial Unicode MS" w:hAnsi="Arial" w:cs="Arial"/>
          <w:lang w:val="x-none" w:eastAsia="x-none"/>
        </w:rPr>
      </w:pPr>
    </w:p>
    <w:p w14:paraId="4E33DC2E" w14:textId="77777777" w:rsidR="00AA0BFA" w:rsidRPr="00014E81" w:rsidRDefault="00AA0BFA" w:rsidP="00AA0BFA">
      <w:pPr>
        <w:rPr>
          <w:rFonts w:ascii="Arial" w:hAnsi="Arial" w:cs="Arial"/>
          <w:bCs/>
        </w:rPr>
      </w:pPr>
    </w:p>
    <w:p w14:paraId="22E3E28A" w14:textId="77777777" w:rsidR="00643108" w:rsidRPr="00643108" w:rsidRDefault="00643108" w:rsidP="00B819ED">
      <w:pPr>
        <w:autoSpaceDN w:val="0"/>
        <w:spacing w:after="0"/>
        <w:rPr>
          <w:color w:val="FF0000"/>
        </w:rPr>
      </w:pPr>
    </w:p>
    <w:sectPr w:rsidR="00643108" w:rsidRPr="00643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47CBA"/>
    <w:multiLevelType w:val="hybridMultilevel"/>
    <w:tmpl w:val="8482EE2E"/>
    <w:lvl w:ilvl="0" w:tplc="5372AEE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E044122"/>
    <w:multiLevelType w:val="hybridMultilevel"/>
    <w:tmpl w:val="8E0273E6"/>
    <w:lvl w:ilvl="0" w:tplc="041A0001">
      <w:start w:val="1"/>
      <w:numFmt w:val="bullet"/>
      <w:lvlText w:val=""/>
      <w:lvlJc w:val="left"/>
      <w:pPr>
        <w:ind w:left="720" w:hanging="360"/>
      </w:pPr>
      <w:rPr>
        <w:rFonts w:ascii="Symbol" w:hAnsi="Symbol" w:hint="default"/>
      </w:rPr>
    </w:lvl>
    <w:lvl w:ilvl="1" w:tplc="C61A5570">
      <w:numFmt w:val="bullet"/>
      <w:lvlText w:val="-"/>
      <w:lvlJc w:val="left"/>
      <w:pPr>
        <w:ind w:left="1440" w:hanging="360"/>
      </w:pPr>
      <w:rPr>
        <w:rFonts w:ascii="Arial" w:eastAsia="Calibr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0D67CEE"/>
    <w:multiLevelType w:val="hybridMultilevel"/>
    <w:tmpl w:val="61821EA8"/>
    <w:lvl w:ilvl="0" w:tplc="5372AEE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18226E0"/>
    <w:multiLevelType w:val="hybridMultilevel"/>
    <w:tmpl w:val="E42647E0"/>
    <w:lvl w:ilvl="0" w:tplc="041A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ABE002C"/>
    <w:multiLevelType w:val="hybridMultilevel"/>
    <w:tmpl w:val="591ABE2A"/>
    <w:lvl w:ilvl="0" w:tplc="5372AEE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5313855"/>
    <w:multiLevelType w:val="hybridMultilevel"/>
    <w:tmpl w:val="D102DE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8B"/>
    <w:rsid w:val="000B58C9"/>
    <w:rsid w:val="000F3C38"/>
    <w:rsid w:val="00183EF3"/>
    <w:rsid w:val="00190E8B"/>
    <w:rsid w:val="002C7183"/>
    <w:rsid w:val="00301BC0"/>
    <w:rsid w:val="00360D3D"/>
    <w:rsid w:val="0039678C"/>
    <w:rsid w:val="004507B1"/>
    <w:rsid w:val="005669D5"/>
    <w:rsid w:val="0057683E"/>
    <w:rsid w:val="005A22F7"/>
    <w:rsid w:val="005A5C5B"/>
    <w:rsid w:val="005C638B"/>
    <w:rsid w:val="005D7D4F"/>
    <w:rsid w:val="005E26C6"/>
    <w:rsid w:val="006240DC"/>
    <w:rsid w:val="006407CD"/>
    <w:rsid w:val="00643108"/>
    <w:rsid w:val="00653214"/>
    <w:rsid w:val="0069461C"/>
    <w:rsid w:val="0075726B"/>
    <w:rsid w:val="0077205C"/>
    <w:rsid w:val="0077450F"/>
    <w:rsid w:val="00795F9C"/>
    <w:rsid w:val="00820933"/>
    <w:rsid w:val="008549E7"/>
    <w:rsid w:val="008C2368"/>
    <w:rsid w:val="009909A2"/>
    <w:rsid w:val="009B3BF5"/>
    <w:rsid w:val="00A04660"/>
    <w:rsid w:val="00A169A6"/>
    <w:rsid w:val="00AA0BFA"/>
    <w:rsid w:val="00AC4D22"/>
    <w:rsid w:val="00AD4C4F"/>
    <w:rsid w:val="00B05E34"/>
    <w:rsid w:val="00B12DB1"/>
    <w:rsid w:val="00B260D0"/>
    <w:rsid w:val="00B819ED"/>
    <w:rsid w:val="00B95904"/>
    <w:rsid w:val="00BB414C"/>
    <w:rsid w:val="00BE378B"/>
    <w:rsid w:val="00C7710D"/>
    <w:rsid w:val="00CE72C3"/>
    <w:rsid w:val="00D73605"/>
    <w:rsid w:val="00D84558"/>
    <w:rsid w:val="00D936D0"/>
    <w:rsid w:val="00EC4BBB"/>
    <w:rsid w:val="00EE1DE9"/>
    <w:rsid w:val="00F16E42"/>
    <w:rsid w:val="00F40400"/>
    <w:rsid w:val="00FD09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39C6"/>
  <w15:chartTrackingRefBased/>
  <w15:docId w15:val="{3391174F-18C5-44A3-AC5D-D28BA992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108"/>
    <w:pPr>
      <w:spacing w:after="20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C5B"/>
    <w:pPr>
      <w:ind w:left="720"/>
      <w:contextualSpacing/>
    </w:pPr>
  </w:style>
  <w:style w:type="numbering" w:customStyle="1" w:styleId="NoList1">
    <w:name w:val="No List1"/>
    <w:next w:val="NoList"/>
    <w:uiPriority w:val="99"/>
    <w:semiHidden/>
    <w:unhideWhenUsed/>
    <w:rsid w:val="00B12DB1"/>
  </w:style>
  <w:style w:type="paragraph" w:customStyle="1" w:styleId="msonormal0">
    <w:name w:val="msonormal"/>
    <w:basedOn w:val="Normal"/>
    <w:rsid w:val="00B12DB1"/>
    <w:pPr>
      <w:spacing w:before="100" w:beforeAutospacing="1" w:after="100" w:afterAutospacing="1"/>
    </w:pPr>
    <w:rPr>
      <w:rFonts w:ascii="Times New Roman" w:eastAsiaTheme="minorEastAsia" w:hAnsi="Times New Roman"/>
      <w:sz w:val="24"/>
      <w:szCs w:val="24"/>
      <w:lang w:eastAsia="hr-HR"/>
    </w:rPr>
  </w:style>
  <w:style w:type="table" w:styleId="TableGrid">
    <w:name w:val="Table Grid"/>
    <w:basedOn w:val="TableNormal"/>
    <w:uiPriority w:val="39"/>
    <w:rsid w:val="00AC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0BFA"/>
    <w:pPr>
      <w:autoSpaceDE w:val="0"/>
      <w:autoSpaceDN w:val="0"/>
      <w:adjustRightInd w:val="0"/>
      <w:spacing w:after="0" w:line="240" w:lineRule="auto"/>
    </w:pPr>
    <w:rPr>
      <w:rFonts w:ascii="Arial" w:eastAsia="Calibri" w:hAnsi="Arial" w:cs="Arial"/>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12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1</Pages>
  <Words>6495</Words>
  <Characters>37023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Skočko</dc:creator>
  <cp:keywords/>
  <dc:description/>
  <cp:lastModifiedBy>Marija Skočko</cp:lastModifiedBy>
  <cp:revision>19</cp:revision>
  <cp:lastPrinted>2024-10-16T11:16:00Z</cp:lastPrinted>
  <dcterms:created xsi:type="dcterms:W3CDTF">2024-10-15T08:18:00Z</dcterms:created>
  <dcterms:modified xsi:type="dcterms:W3CDTF">2024-10-16T11:16:00Z</dcterms:modified>
</cp:coreProperties>
</file>